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D4538" w:rsidR="48AFBA98" w:rsidP="4FC67212" w:rsidRDefault="48AFBA98" w14:paraId="21883FC9" w14:textId="6C3384A4">
      <w:pPr>
        <w:spacing w:after="0"/>
        <w:jc w:val="center"/>
        <w:rPr>
          <w:rFonts w:ascii="Roboto" w:hAnsi="Roboto"/>
        </w:rPr>
      </w:pPr>
      <w:r w:rsidR="48AFBA98">
        <w:drawing>
          <wp:inline wp14:editId="3322252F" wp14:anchorId="77A64FF4">
            <wp:extent cx="2387600" cy="266894"/>
            <wp:effectExtent l="0" t="0" r="0" b="0"/>
            <wp:docPr id="1738968453" name="Picture 1" descr="Skagit Valley Colleg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95d68e9d34ce471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87600" cy="26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D4538" w:rsidR="0B17CFB6" w:rsidP="00AC5727" w:rsidRDefault="0B17CFB6" w14:paraId="1974B9B7" w14:textId="05D1899C">
      <w:pPr>
        <w:pStyle w:val="Heading1"/>
        <w:rPr>
          <w:rFonts w:eastAsia="Roboto"/>
          <w:b w:val="0"/>
        </w:rPr>
      </w:pPr>
      <w:r w:rsidRPr="1E30A2BC" w:rsidR="0B17CFB6">
        <w:rPr>
          <w:rFonts w:eastAsia="Roboto"/>
        </w:rPr>
        <w:t>Program Review Rubric</w:t>
      </w:r>
    </w:p>
    <w:p w:rsidR="0C10865F" w:rsidP="1E30A2BC" w:rsidRDefault="0C10865F" w14:paraId="47983C72" w14:textId="00B52BE0">
      <w:pPr>
        <w:pStyle w:val="Normal"/>
        <w:jc w:val="center"/>
      </w:pPr>
      <w:r w:rsidRPr="1E30A2BC" w:rsidR="0C10865F">
        <w:rPr>
          <w:rFonts w:ascii="Roboto" w:hAnsi="Roboto" w:eastAsia="Roboto" w:cs="Roboto"/>
          <w:sz w:val="28"/>
          <w:szCs w:val="28"/>
        </w:rPr>
        <w:t xml:space="preserve">Program Name: </w:t>
      </w:r>
    </w:p>
    <w:p w:rsidRPr="00AD4538" w:rsidR="0B17CFB6" w:rsidP="07E02EF4" w:rsidRDefault="0B17CFB6" w14:paraId="32A19ABE" w14:textId="3F5648D2">
      <w:pPr>
        <w:spacing w:line="257" w:lineRule="auto"/>
        <w:rPr>
          <w:rFonts w:ascii="Roboto" w:hAnsi="Roboto"/>
        </w:rPr>
      </w:pPr>
      <w:r w:rsidRPr="00AD4538">
        <w:rPr>
          <w:rFonts w:ascii="Roboto" w:hAnsi="Roboto" w:eastAsia="Roboto" w:cs="Roboto"/>
        </w:rPr>
        <w:t xml:space="preserve">The purpose of this rubric is to provide guidance as you complete Program Review. There are no right or wrong answers to Program Review prompts. Instead, the </w:t>
      </w:r>
      <w:r w:rsidRPr="00AD4538">
        <w:rPr>
          <w:rFonts w:ascii="Roboto" w:hAnsi="Roboto" w:eastAsia="Roboto" w:cs="Roboto"/>
          <w:i/>
          <w:iCs/>
        </w:rPr>
        <w:t>Program Review and Assessment Committee</w:t>
      </w:r>
      <w:r w:rsidRPr="00AD4538" w:rsidR="03730AD2">
        <w:rPr>
          <w:rFonts w:ascii="Roboto" w:hAnsi="Roboto" w:eastAsia="Roboto" w:cs="Roboto"/>
          <w:i/>
          <w:iCs/>
        </w:rPr>
        <w:t xml:space="preserve"> </w:t>
      </w:r>
      <w:r w:rsidRPr="00AD4538" w:rsidR="03730AD2">
        <w:rPr>
          <w:rFonts w:ascii="Roboto" w:hAnsi="Roboto" w:eastAsia="Roboto" w:cs="Roboto"/>
        </w:rPr>
        <w:t>designed this rubric</w:t>
      </w:r>
      <w:r w:rsidRPr="00AD4538">
        <w:rPr>
          <w:rFonts w:ascii="Roboto" w:hAnsi="Roboto" w:eastAsia="Roboto" w:cs="Roboto"/>
        </w:rPr>
        <w:t xml:space="preserve"> to provide criteria for completion of a thoughtful Program Review Document.</w:t>
      </w:r>
    </w:p>
    <w:p w:rsidRPr="00AD4538" w:rsidR="0B17CFB6" w:rsidP="00AC5727" w:rsidRDefault="0B17CFB6" w14:paraId="4B4A923D" w14:textId="4269ADF9">
      <w:pPr>
        <w:pStyle w:val="Heading2"/>
      </w:pPr>
      <w:r w:rsidRPr="00AD4538">
        <w:rPr>
          <w:rFonts w:eastAsia="Roboto"/>
        </w:rPr>
        <w:t>Section 1: Review of Program Effectiveness Data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0"/>
        <w:gridCol w:w="1020"/>
        <w:gridCol w:w="960"/>
        <w:gridCol w:w="1095"/>
        <w:gridCol w:w="3870"/>
      </w:tblGrid>
      <w:tr w:rsidRPr="00AD4538" w:rsidR="07E02EF4" w:rsidTr="4FC67212" w14:paraId="53F33D00" w14:textId="77777777">
        <w:trPr>
          <w:trHeight w:val="300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09BA05E8" w14:textId="7DF1B47A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4306CF5B" w14:textId="116605DD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Yes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05D4B76E" w14:textId="275FCCF5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No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544D3885" w14:textId="22F2EC09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Partially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4DE11D6D" w14:textId="1CF63EBE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Comments</w:t>
            </w:r>
          </w:p>
        </w:tc>
      </w:tr>
      <w:tr w:rsidRPr="00AD4538" w:rsidR="07E02EF4" w:rsidTr="4FC67212" w14:paraId="08A50833" w14:textId="77777777">
        <w:trPr>
          <w:trHeight w:val="300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126D66D" w14:paraId="6E9172A9" w14:textId="536407B5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Narrative provides analysis of data from the 3 previous </w:t>
            </w:r>
            <w:r w:rsidRPr="00AD4538" w:rsidR="7A2E2EC6">
              <w:rPr>
                <w:rFonts w:ascii="Roboto" w:hAnsi="Roboto" w:eastAsia="Roboto" w:cs="Roboto"/>
              </w:rPr>
              <w:t>A</w:t>
            </w:r>
            <w:r w:rsidRPr="00AD4538">
              <w:rPr>
                <w:rFonts w:ascii="Roboto" w:hAnsi="Roboto" w:eastAsia="Roboto" w:cs="Roboto"/>
              </w:rPr>
              <w:t>nnual</w:t>
            </w:r>
            <w:r w:rsidRPr="00AD4538" w:rsidR="148BC73B">
              <w:rPr>
                <w:rFonts w:ascii="Roboto" w:hAnsi="Roboto" w:eastAsia="Roboto" w:cs="Roboto"/>
              </w:rPr>
              <w:t xml:space="preserve"> </w:t>
            </w:r>
            <w:r w:rsidRPr="00AD4538" w:rsidR="74AA1657">
              <w:rPr>
                <w:rFonts w:ascii="Roboto" w:hAnsi="Roboto" w:eastAsia="Roboto" w:cs="Roboto"/>
              </w:rPr>
              <w:t>Program Effectiveness</w:t>
            </w:r>
            <w:r w:rsidRPr="00AD4538">
              <w:rPr>
                <w:rFonts w:ascii="Roboto" w:hAnsi="Roboto" w:eastAsia="Roboto" w:cs="Roboto"/>
              </w:rPr>
              <w:t xml:space="preserve"> </w:t>
            </w:r>
            <w:r w:rsidRPr="00AD4538" w:rsidR="65A2C08E">
              <w:rPr>
                <w:rFonts w:ascii="Roboto" w:hAnsi="Roboto" w:eastAsia="Roboto" w:cs="Roboto"/>
              </w:rPr>
              <w:t>W</w:t>
            </w:r>
            <w:r w:rsidRPr="00AD4538">
              <w:rPr>
                <w:rFonts w:ascii="Roboto" w:hAnsi="Roboto" w:eastAsia="Roboto" w:cs="Roboto"/>
              </w:rPr>
              <w:t>orksheets, noting recurrent or important themes.</w:t>
            </w:r>
          </w:p>
          <w:p w:rsidRPr="00AD4538" w:rsidR="07E02EF4" w:rsidP="07E02EF4" w:rsidRDefault="07E02EF4" w14:paraId="3EF93F41" w14:textId="414CE09B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55BA6DD8" w14:textId="0CBBB61D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4001AD4A" w14:textId="383D20E7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53AD28DD" w14:textId="1DF2F5D1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7FF6EB26" w14:textId="158B4727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</w:tr>
      <w:tr w:rsidRPr="00AD4538" w:rsidR="07E02EF4" w:rsidTr="4FC67212" w14:paraId="0A5174A2" w14:textId="77777777">
        <w:trPr>
          <w:trHeight w:val="300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30C65316" w:rsidP="4FC67212" w:rsidRDefault="30C65316" w14:paraId="5FB46635" w14:textId="0B348EC9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The program</w:t>
            </w:r>
            <w:r w:rsidRPr="00AD4538" w:rsidR="5A0EC367">
              <w:rPr>
                <w:rFonts w:ascii="Roboto" w:hAnsi="Roboto" w:eastAsia="Roboto" w:cs="Roboto"/>
              </w:rPr>
              <w:t xml:space="preserve"> describes how it has addressed each goal identified in its</w:t>
            </w:r>
            <w:r w:rsidRPr="00AD4538" w:rsidR="67ABFC48">
              <w:rPr>
                <w:rFonts w:ascii="Roboto" w:hAnsi="Roboto" w:eastAsia="Roboto" w:cs="Roboto"/>
              </w:rPr>
              <w:t xml:space="preserve"> Annual</w:t>
            </w:r>
            <w:r w:rsidRPr="00AD4538" w:rsidR="5A0EC367">
              <w:rPr>
                <w:rFonts w:ascii="Roboto" w:hAnsi="Roboto" w:eastAsia="Roboto" w:cs="Roboto"/>
              </w:rPr>
              <w:t xml:space="preserve"> </w:t>
            </w:r>
            <w:r w:rsidRPr="00AD4538" w:rsidR="228C4903">
              <w:rPr>
                <w:rFonts w:ascii="Roboto" w:hAnsi="Roboto" w:eastAsia="Roboto" w:cs="Roboto"/>
              </w:rPr>
              <w:t>Program Effectiveness Worksheets.</w:t>
            </w:r>
          </w:p>
          <w:p w:rsidRPr="00AD4538" w:rsidR="07E02EF4" w:rsidP="07E02EF4" w:rsidRDefault="07E02EF4" w14:paraId="75A68D3E" w14:textId="20625799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3F653442" w14:textId="21C6B331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26E7BE8A" w14:textId="5D402AD3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4DF21030" w14:textId="43FBA58A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49EA3604" w14:textId="59051F19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</w:tr>
      <w:tr w:rsidRPr="00AD4538" w:rsidR="07E02EF4" w:rsidTr="4FC67212" w14:paraId="3201D562" w14:textId="77777777">
        <w:trPr>
          <w:trHeight w:val="300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0126D66D" w14:paraId="20251098" w14:textId="23815E48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Program provides clear evidence of any progress toward accomplishing goals from </w:t>
            </w:r>
            <w:r w:rsidRPr="00AD4538" w:rsidR="6EC7B215">
              <w:rPr>
                <w:rFonts w:ascii="Roboto" w:hAnsi="Roboto" w:eastAsia="Roboto" w:cs="Roboto"/>
              </w:rPr>
              <w:t>Annual Program Effectiveness Worksheets.</w:t>
            </w:r>
          </w:p>
          <w:p w:rsidRPr="00AD4538" w:rsidR="07E02EF4" w:rsidP="07E02EF4" w:rsidRDefault="07E02EF4" w14:paraId="0A9E599E" w14:textId="0A40F354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6ECE8542" w14:textId="24F79704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0708D922" w14:textId="064CB842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691E8E89" w14:textId="2A6C57E2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06CF4140" w14:textId="6CB60797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</w:tr>
      <w:tr w:rsidRPr="00AD4538" w:rsidR="07E02EF4" w:rsidTr="4FC67212" w14:paraId="2291BA36" w14:textId="77777777">
        <w:trPr>
          <w:trHeight w:val="300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0126D66D" w14:paraId="07A61802" w14:textId="44253D81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Adjustments to goals from </w:t>
            </w:r>
            <w:r w:rsidRPr="00AD4538" w:rsidR="062C985C">
              <w:rPr>
                <w:rFonts w:ascii="Roboto" w:hAnsi="Roboto" w:eastAsia="Roboto" w:cs="Roboto"/>
              </w:rPr>
              <w:t xml:space="preserve">Annual Program Effectiveness Worksheets </w:t>
            </w:r>
            <w:r w:rsidRPr="00AD4538">
              <w:rPr>
                <w:rFonts w:ascii="Roboto" w:hAnsi="Roboto" w:eastAsia="Roboto" w:cs="Roboto"/>
              </w:rPr>
              <w:t xml:space="preserve">are logical and a rationale for those adjustments is given. </w:t>
            </w:r>
          </w:p>
          <w:p w:rsidRPr="00AD4538" w:rsidR="07E02EF4" w:rsidP="07E02EF4" w:rsidRDefault="07E02EF4" w14:paraId="65BEF6BD" w14:textId="2B223477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061D3197" w14:textId="3EA8CD86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0AB8DBD7" w14:textId="62DBF555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43D9FA4F" w14:textId="63281B70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52CDD943" w14:textId="558FA3E8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</w:tr>
    </w:tbl>
    <w:p w:rsidRPr="00AD4538" w:rsidR="0B17CFB6" w:rsidP="07E02EF4" w:rsidRDefault="0B17CFB6" w14:paraId="44AF5411" w14:textId="52D6E432">
      <w:pPr>
        <w:spacing w:line="257" w:lineRule="auto"/>
        <w:rPr>
          <w:rFonts w:ascii="Roboto" w:hAnsi="Roboto"/>
        </w:rPr>
      </w:pPr>
      <w:r w:rsidRPr="00AD4538">
        <w:rPr>
          <w:rFonts w:ascii="Roboto" w:hAnsi="Roboto" w:eastAsia="Calibri" w:cs="Calibri"/>
          <w:b/>
          <w:bCs/>
        </w:rPr>
        <w:t xml:space="preserve"> </w:t>
      </w:r>
    </w:p>
    <w:p w:rsidRPr="00AD4538" w:rsidR="0B17CFB6" w:rsidP="07E02EF4" w:rsidRDefault="0B17CFB6" w14:paraId="7B38BBCA" w14:textId="1253EFA9">
      <w:pPr>
        <w:spacing w:line="257" w:lineRule="auto"/>
        <w:rPr>
          <w:rFonts w:ascii="Roboto" w:hAnsi="Roboto"/>
        </w:rPr>
      </w:pPr>
      <w:r w:rsidRPr="00AD4538">
        <w:rPr>
          <w:rFonts w:ascii="Roboto" w:hAnsi="Roboto" w:eastAsia="Roboto" w:cs="Roboto"/>
          <w:b/>
          <w:bCs/>
          <w:color w:val="AB192D"/>
          <w:sz w:val="32"/>
          <w:szCs w:val="32"/>
        </w:rPr>
        <w:t xml:space="preserve"> </w:t>
      </w:r>
    </w:p>
    <w:p w:rsidRPr="00AD4538" w:rsidR="0B17CFB6" w:rsidP="00AD4538" w:rsidRDefault="0B17CFB6" w14:paraId="5DBB9046" w14:textId="1037A55C">
      <w:pPr>
        <w:pStyle w:val="Heading2"/>
        <w:rPr>
          <w:rFonts w:eastAsia="Roboto"/>
        </w:rPr>
      </w:pPr>
      <w:r w:rsidRPr="00AD4538">
        <w:rPr>
          <w:rFonts w:eastAsia="Roboto"/>
        </w:rPr>
        <w:lastRenderedPageBreak/>
        <w:t>Section 2: Student Learning (Program Learning Outcomes)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40"/>
        <w:gridCol w:w="1005"/>
        <w:gridCol w:w="990"/>
        <w:gridCol w:w="1080"/>
        <w:gridCol w:w="4230"/>
      </w:tblGrid>
      <w:tr w:rsidRPr="00AD4538" w:rsidR="07E02EF4" w:rsidTr="4FC67212" w14:paraId="2221EA48" w14:textId="77777777">
        <w:trPr>
          <w:trHeight w:val="300"/>
        </w:trPr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2B7A3389" w14:textId="433BCBA3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570EEE8C" w14:textId="4C1DB69E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Yes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217381BD" w14:textId="015B6950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No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36DDD7DA" w14:textId="0103D374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Partially</w:t>
            </w:r>
          </w:p>
        </w:tc>
        <w:tc>
          <w:tcPr>
            <w:tcW w:w="4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2A533880" w14:textId="3A73196F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Comments</w:t>
            </w:r>
          </w:p>
        </w:tc>
      </w:tr>
      <w:tr w:rsidRPr="00AD4538" w:rsidR="07E02EF4" w:rsidTr="4FC67212" w14:paraId="516303EA" w14:textId="77777777">
        <w:trPr>
          <w:trHeight w:val="300"/>
        </w:trPr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0126D66D" w14:paraId="332A1BA2" w14:textId="5EAB6A33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="Roboto" w:cs="Roboto"/>
              </w:rPr>
              <w:t xml:space="preserve">Narrative addresses percentage of students achieving </w:t>
            </w:r>
            <w:r w:rsidRPr="00AD4538" w:rsidR="31CA22FA">
              <w:rPr>
                <w:rFonts w:ascii="Roboto" w:hAnsi="Roboto" w:eastAsia="Roboto" w:cs="Roboto"/>
              </w:rPr>
              <w:t>P</w:t>
            </w:r>
            <w:r w:rsidRPr="00AD4538">
              <w:rPr>
                <w:rFonts w:ascii="Roboto" w:hAnsi="Roboto" w:eastAsia="Roboto" w:cs="Roboto"/>
              </w:rPr>
              <w:t>rogram</w:t>
            </w:r>
            <w:r w:rsidRPr="00AD4538" w:rsidR="02856DD2">
              <w:rPr>
                <w:rFonts w:ascii="Roboto" w:hAnsi="Roboto" w:eastAsia="Roboto" w:cs="Roboto"/>
              </w:rPr>
              <w:t xml:space="preserve"> Learning</w:t>
            </w:r>
            <w:r w:rsidRPr="00AD4538">
              <w:rPr>
                <w:rFonts w:ascii="Roboto" w:hAnsi="Roboto" w:eastAsia="Roboto" w:cs="Roboto"/>
              </w:rPr>
              <w:t xml:space="preserve"> </w:t>
            </w:r>
            <w:r w:rsidRPr="00AD4538" w:rsidR="5829EB7B">
              <w:rPr>
                <w:rFonts w:ascii="Roboto" w:hAnsi="Roboto" w:eastAsia="Roboto" w:cs="Roboto"/>
              </w:rPr>
              <w:t>O</w:t>
            </w:r>
            <w:r w:rsidRPr="00AD4538">
              <w:rPr>
                <w:rFonts w:ascii="Roboto" w:hAnsi="Roboto" w:eastAsia="Roboto" w:cs="Roboto"/>
              </w:rPr>
              <w:t xml:space="preserve">utcomes. </w:t>
            </w:r>
          </w:p>
          <w:p w:rsidRPr="00AD4538" w:rsidR="07E02EF4" w:rsidP="07E02EF4" w:rsidRDefault="07E02EF4" w14:paraId="4EFC4BBE" w14:textId="498E6AE0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163D0FA1" w14:textId="1E8C3145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3F801D1C" w14:textId="11696110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425F18CA" w14:textId="2EFFEA5C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4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2F7A5941" w14:textId="03BB2BA6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</w:tr>
      <w:tr w:rsidRPr="00AD4538" w:rsidR="07E02EF4" w:rsidTr="4FC67212" w14:paraId="021E4BE3" w14:textId="77777777">
        <w:trPr>
          <w:trHeight w:val="300"/>
        </w:trPr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0126D66D" w14:paraId="527F6653" w14:textId="3C7EF777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Narrative addresses whether the </w:t>
            </w:r>
            <w:r w:rsidRPr="00AD4538" w:rsidR="368CDC29">
              <w:rPr>
                <w:rFonts w:ascii="Roboto" w:hAnsi="Roboto" w:eastAsia="Roboto" w:cs="Roboto"/>
              </w:rPr>
              <w:t>Program Learning Outcomes</w:t>
            </w:r>
            <w:r w:rsidRPr="00AD4538">
              <w:rPr>
                <w:rFonts w:ascii="Roboto" w:hAnsi="Roboto" w:eastAsia="Roboto" w:cs="Roboto"/>
              </w:rPr>
              <w:t xml:space="preserve"> </w:t>
            </w:r>
          </w:p>
          <w:p w:rsidRPr="00AD4538" w:rsidR="07E02EF4" w:rsidP="4FC67212" w:rsidRDefault="0126D66D" w14:paraId="4F208BE1" w14:textId="55965356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accurately reflect student learning.</w:t>
            </w:r>
          </w:p>
          <w:p w:rsidRPr="00AD4538" w:rsidR="07E02EF4" w:rsidP="07E02EF4" w:rsidRDefault="07E02EF4" w14:paraId="02C5E3A4" w14:textId="16F794C2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3C6EF8EB" w14:textId="560F6C97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698ABE0F" w14:textId="3CAC18DB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4091BC4D" w14:textId="4E4FC256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4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070CA029" w14:textId="47BF6636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</w:tr>
      <w:tr w:rsidRPr="00AD4538" w:rsidR="07E02EF4" w:rsidTr="4FC67212" w14:paraId="632BCC60" w14:textId="77777777">
        <w:trPr>
          <w:trHeight w:val="300"/>
        </w:trPr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60C9B5B8" w14:paraId="3CFB562D" w14:textId="6153B77C">
            <w:pPr>
              <w:spacing w:line="259" w:lineRule="auto"/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="Roboto" w:cs="Roboto"/>
                <w:color w:val="000000" w:themeColor="text1"/>
              </w:rPr>
              <w:t>If program wishes to change Program</w:t>
            </w:r>
            <w:r w:rsidRPr="00AD4538" w:rsidR="6E005E09">
              <w:rPr>
                <w:rFonts w:ascii="Roboto" w:hAnsi="Roboto" w:eastAsia="Roboto" w:cs="Roboto"/>
                <w:color w:val="000000" w:themeColor="text1"/>
              </w:rPr>
              <w:t xml:space="preserve"> Learning</w:t>
            </w:r>
            <w:r w:rsidRPr="00AD4538">
              <w:rPr>
                <w:rFonts w:ascii="Roboto" w:hAnsi="Roboto" w:eastAsia="Roboto" w:cs="Roboto"/>
                <w:color w:val="000000" w:themeColor="text1"/>
              </w:rPr>
              <w:t xml:space="preserve"> Outcomes and/or Outcome Assessment Rubrics, they are attached.</w:t>
            </w:r>
          </w:p>
          <w:p w:rsidRPr="00AD4538" w:rsidR="07E02EF4" w:rsidP="4FC67212" w:rsidRDefault="07E02EF4" w14:paraId="252142FA" w14:textId="40665C73">
            <w:pPr>
              <w:rPr>
                <w:rFonts w:ascii="Roboto" w:hAnsi="Roboto" w:eastAsia="Roboto" w:cs="Roboto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0B33FD8D" w14:textId="14FFE633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042527D8" w14:textId="0F1FDF0B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6BA21542" w14:textId="59DF105A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4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37B848EE" w14:textId="121A3A7D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</w:tr>
      <w:tr w:rsidRPr="00AD4538" w:rsidR="07E02EF4" w:rsidTr="4FC67212" w14:paraId="31FD38A2" w14:textId="77777777">
        <w:trPr>
          <w:trHeight w:val="300"/>
        </w:trPr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4940EE06" w:rsidP="4FC67212" w:rsidRDefault="4940EE06" w14:paraId="7FE4BA61" w14:textId="39A38F83">
            <w:pPr>
              <w:spacing w:line="259" w:lineRule="auto"/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="Roboto" w:cs="Roboto"/>
                <w:color w:val="000000" w:themeColor="text1"/>
              </w:rPr>
              <w:t>Any plan to address achievement or equity issues is feasible within the next assessment cycle.</w:t>
            </w:r>
          </w:p>
          <w:p w:rsidRPr="00AD4538" w:rsidR="07E02EF4" w:rsidP="07E02EF4" w:rsidRDefault="07E02EF4" w14:paraId="4E244378" w14:textId="3473308D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7834160A" w14:textId="58879FEB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03A400B9" w14:textId="66E623F8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6B5C69F3" w14:textId="72D6CFF3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4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29B661F5" w14:textId="68310D5A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</w:tr>
    </w:tbl>
    <w:p w:rsidRPr="00AD4538" w:rsidR="0B17CFB6" w:rsidP="03A28DFB" w:rsidRDefault="0B17CFB6" w14:paraId="702D3282" w14:textId="1C4B1DAA">
      <w:pPr>
        <w:spacing w:line="257" w:lineRule="auto"/>
        <w:rPr>
          <w:rFonts w:ascii="Roboto" w:hAnsi="Roboto" w:eastAsia="Roboto" w:cs="Roboto"/>
          <w:b w:val="1"/>
          <w:bCs w:val="1"/>
          <w:color w:val="AB192D"/>
          <w:sz w:val="32"/>
          <w:szCs w:val="32"/>
        </w:rPr>
      </w:pPr>
      <w:r w:rsidRPr="03A28DFB" w:rsidR="0B17CFB6">
        <w:rPr>
          <w:rFonts w:ascii="Roboto" w:hAnsi="Roboto" w:eastAsia="Calibri" w:cs="Calibri"/>
        </w:rPr>
        <w:t xml:space="preserve"> </w:t>
      </w:r>
      <w:r w:rsidRPr="03A28DFB" w:rsidR="0B17CFB6">
        <w:rPr>
          <w:rFonts w:ascii="Roboto" w:hAnsi="Roboto" w:eastAsia="Calibri" w:cs="Calibri"/>
        </w:rPr>
        <w:t xml:space="preserve"> </w:t>
      </w:r>
    </w:p>
    <w:p w:rsidRPr="00AD4538" w:rsidR="0B17CFB6" w:rsidP="00AD4538" w:rsidRDefault="0B17CFB6" w14:paraId="08EAE925" w14:textId="26878190">
      <w:pPr>
        <w:pStyle w:val="Heading2"/>
      </w:pPr>
      <w:r w:rsidRPr="00AD4538">
        <w:rPr>
          <w:rFonts w:eastAsia="Roboto"/>
        </w:rPr>
        <w:lastRenderedPageBreak/>
        <w:t xml:space="preserve"> Section 3: Program Structure 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070"/>
        <w:gridCol w:w="900"/>
        <w:gridCol w:w="990"/>
        <w:gridCol w:w="1170"/>
        <w:gridCol w:w="4230"/>
      </w:tblGrid>
      <w:tr w:rsidRPr="00AD4538" w:rsidR="07E02EF4" w:rsidTr="4FC67212" w14:paraId="2615506B" w14:textId="77777777">
        <w:trPr>
          <w:trHeight w:val="300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3D5D89FB" w14:textId="346EDCC5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6EE32A68" w14:textId="47077EF9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>Yes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54D4D5FF" w14:textId="6B7CE13C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>No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280CCB31" w14:textId="0CB0EEB4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>Partially</w:t>
            </w:r>
          </w:p>
        </w:tc>
        <w:tc>
          <w:tcPr>
            <w:tcW w:w="4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62F0D557" w14:textId="7FFF8175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>Comments</w:t>
            </w:r>
          </w:p>
        </w:tc>
      </w:tr>
      <w:tr w:rsidRPr="00AD4538" w:rsidR="07E02EF4" w:rsidTr="4FC67212" w14:paraId="0F06138E" w14:textId="77777777">
        <w:trPr>
          <w:trHeight w:val="300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48DCE7A4" w14:textId="52C1EBEC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>Program planning guides and degree maps have been reviewed and updated.</w:t>
            </w:r>
          </w:p>
          <w:p w:rsidRPr="00AD4538" w:rsidR="07E02EF4" w:rsidP="4FC67212" w:rsidRDefault="5A0EC367" w14:paraId="5B26B8D8" w14:textId="2C9622B5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6CB14A28" w14:textId="2DAC3359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6663AE9A" w14:textId="68651F13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6EBE6FDE" w14:textId="4333EC71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  <w:tc>
          <w:tcPr>
            <w:tcW w:w="4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54BB3925" w14:textId="25BE6089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</w:tr>
      <w:tr w:rsidRPr="00AD4538" w:rsidR="07E02EF4" w:rsidTr="4FC67212" w14:paraId="1FC9AF6E" w14:textId="77777777">
        <w:trPr>
          <w:trHeight w:val="300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3F493929" w14:textId="67A86BBF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>Suggestions to changes in program structure to improve student access or achievement are communicated and logical.</w:t>
            </w:r>
          </w:p>
          <w:p w:rsidRPr="00AD4538" w:rsidR="07E02EF4" w:rsidP="4FC67212" w:rsidRDefault="5A0EC367" w14:paraId="4306BD4B" w14:textId="7A10E14D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3FCCA9CB" w14:textId="20D88B97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04FF80BA" w14:textId="4ADEF636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0768E4E8" w14:textId="7AA312D7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  <w:tc>
          <w:tcPr>
            <w:tcW w:w="4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748F4E60" w14:textId="07A1A80A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</w:tr>
      <w:tr w:rsidRPr="00AD4538" w:rsidR="07E02EF4" w:rsidTr="4FC67212" w14:paraId="35A6EB4B" w14:textId="77777777">
        <w:trPr>
          <w:trHeight w:val="300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047B6213" w14:textId="243AD9A0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>Course outcomes for all program courses have been reviewed to e</w:t>
            </w:r>
            <w:r w:rsidRPr="00AD4538" w:rsidR="4D52D0A2">
              <w:rPr>
                <w:rFonts w:ascii="Roboto" w:hAnsi="Roboto" w:eastAsiaTheme="minorEastAsia"/>
                <w:color w:val="000000" w:themeColor="text1"/>
              </w:rPr>
              <w:t>nsure</w:t>
            </w: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sure they are appropriate, focused, and assessable.</w:t>
            </w:r>
          </w:p>
          <w:p w:rsidRPr="00AD4538" w:rsidR="07E02EF4" w:rsidP="4FC67212" w:rsidRDefault="5A0EC367" w14:paraId="4B0C54BA" w14:textId="752BFBC6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1FEC1D61" w14:textId="61B798CF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223A95D4" w14:textId="10D48ED7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41CF7FB8" w14:textId="2EEEEFA2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  <w:tc>
          <w:tcPr>
            <w:tcW w:w="4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419D5DB8" w14:textId="61B7192E">
            <w:pPr>
              <w:rPr>
                <w:rFonts w:ascii="Roboto" w:hAnsi="Roboto" w:eastAsia="Roboto" w:cs="Roboto"/>
                <w:color w:val="000000" w:themeColor="text1"/>
              </w:rPr>
            </w:pPr>
            <w:r w:rsidRPr="00AD4538">
              <w:rPr>
                <w:rFonts w:ascii="Roboto" w:hAnsi="Roboto" w:eastAsiaTheme="minorEastAsia"/>
                <w:color w:val="000000" w:themeColor="text1"/>
              </w:rPr>
              <w:t xml:space="preserve"> </w:t>
            </w:r>
          </w:p>
        </w:tc>
      </w:tr>
    </w:tbl>
    <w:p w:rsidRPr="00AD4538" w:rsidR="6A1584D3" w:rsidP="03A28DFB" w:rsidRDefault="0B17CFB6" w14:paraId="76342199" w14:textId="4A133DDF">
      <w:pPr>
        <w:pStyle w:val="Normal"/>
      </w:pPr>
    </w:p>
    <w:p w:rsidRPr="00AD4538" w:rsidR="0B17CFB6" w:rsidP="00AD4538" w:rsidRDefault="0B17CFB6" w14:paraId="0667CD6D" w14:textId="58CC1634">
      <w:pPr>
        <w:pStyle w:val="Heading2"/>
      </w:pPr>
      <w:r w:rsidRPr="00AD4538">
        <w:rPr>
          <w:rFonts w:eastAsia="Roboto"/>
        </w:rPr>
        <w:t xml:space="preserve"> Section 4: Planning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055"/>
        <w:gridCol w:w="915"/>
        <w:gridCol w:w="900"/>
        <w:gridCol w:w="1140"/>
        <w:gridCol w:w="4350"/>
      </w:tblGrid>
      <w:tr w:rsidRPr="00AD4538" w:rsidR="07E02EF4" w:rsidTr="6A1584D3" w14:paraId="4914BBBC" w14:textId="77777777">
        <w:trPr>
          <w:trHeight w:val="300"/>
        </w:trPr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1263061A" w14:textId="6EE1ADF9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2B383E8B" w14:textId="41D37C78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Yes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70C858B9" w14:textId="74741C12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No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65D9AA03" w14:textId="31DEA59A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Partially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1F399188" w14:textId="796B7ECB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Comments</w:t>
            </w:r>
          </w:p>
        </w:tc>
      </w:tr>
      <w:tr w:rsidRPr="00AD4538" w:rsidR="07E02EF4" w:rsidTr="6A1584D3" w14:paraId="7FF4DD11" w14:textId="77777777">
        <w:trPr>
          <w:trHeight w:val="300"/>
        </w:trPr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5B15298E" w14:textId="67CA8AF4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Major program goals are identified for the next assessment cycle.</w:t>
            </w:r>
          </w:p>
          <w:p w:rsidRPr="00AD4538" w:rsidR="07E02EF4" w:rsidP="07E02EF4" w:rsidRDefault="07E02EF4" w14:paraId="348087D5" w14:textId="73F4F92A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6CB7C5BB" w14:textId="3FBF5CA8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2247A21A" w14:textId="61A3A079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68203888" w14:textId="627213FE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62B09EBA" w14:textId="3AB6E110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</w:tr>
      <w:tr w:rsidRPr="00AD4538" w:rsidR="07E02EF4" w:rsidTr="6A1584D3" w14:paraId="1B9B1C5B" w14:textId="77777777">
        <w:trPr>
          <w:trHeight w:val="300"/>
        </w:trPr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7F5C0439" w14:textId="6AE77F65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Action plans to achieve program goals are communicated and feasible.</w:t>
            </w:r>
          </w:p>
          <w:p w:rsidRPr="00AD4538" w:rsidR="07E02EF4" w:rsidP="07E02EF4" w:rsidRDefault="07E02EF4" w14:paraId="09712A17" w14:textId="12380FDC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7923F97A" w14:textId="50C05507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009BF955" w14:textId="3C34548F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3EFA6988" w14:textId="6BF1E19F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48077658" w14:textId="2BB4C939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</w:tr>
      <w:tr w:rsidRPr="00AD4538" w:rsidR="07E02EF4" w:rsidTr="6A1584D3" w14:paraId="6FDC0217" w14:textId="77777777">
        <w:trPr>
          <w:trHeight w:val="300"/>
        </w:trPr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0F6D3D34" w14:textId="52A200B3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Narrative addresses how progress toward program goals will be measured.</w:t>
            </w:r>
          </w:p>
          <w:p w:rsidRPr="00AD4538" w:rsidR="07E02EF4" w:rsidP="07E02EF4" w:rsidRDefault="07E02EF4" w14:paraId="6ABA302F" w14:textId="77DB0437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18E2636C" w14:textId="52A60DF1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1542C9EB" w14:textId="7668AC2C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5A9C01E0" w14:textId="234A29C0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46934455" w14:textId="3E6BA8D2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</w:tr>
      <w:tr w:rsidRPr="00AD4538" w:rsidR="07E02EF4" w:rsidTr="6A1584D3" w14:paraId="284529B8" w14:textId="77777777">
        <w:trPr>
          <w:trHeight w:val="300"/>
        </w:trPr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6B582122" w14:textId="71CA89AC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lastRenderedPageBreak/>
              <w:t>Proposed goals align with college Core Themes and Guiding Principles.</w:t>
            </w:r>
          </w:p>
          <w:p w:rsidRPr="00AD4538" w:rsidR="07E02EF4" w:rsidP="07E02EF4" w:rsidRDefault="07E02EF4" w14:paraId="364690B5" w14:textId="34660E87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5FB28A27" w14:textId="523442FC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57145AC0" w14:textId="1BEB3B94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5221D0CA" w14:textId="4A467829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1C570DA0" w14:textId="4A4AFB41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</w:tr>
      <w:tr w:rsidRPr="00AD4538" w:rsidR="07E02EF4" w:rsidTr="6A1584D3" w14:paraId="0635CB84" w14:textId="77777777">
        <w:trPr>
          <w:trHeight w:val="300"/>
        </w:trPr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60F76757" w14:textId="3E595336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Mapping of program outcomes to courses has been reviewed (and updated if necessary).</w:t>
            </w:r>
          </w:p>
          <w:p w:rsidRPr="00AD4538" w:rsidR="07E02EF4" w:rsidP="07E02EF4" w:rsidRDefault="07E02EF4" w14:paraId="34D09E6E" w14:textId="03C98A2A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01B51EDA" w14:textId="29135B18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1D227BB0" w14:textId="70F0372B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2677D00C" w14:textId="6CBAA510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4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21BF4650" w14:textId="5754DE62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</w:tr>
    </w:tbl>
    <w:p w:rsidRPr="00AD4538" w:rsidR="0B17CFB6" w:rsidP="07E02EF4" w:rsidRDefault="0B17CFB6" w14:paraId="2FB87509" w14:textId="56F3CB48">
      <w:pPr>
        <w:spacing w:line="257" w:lineRule="auto"/>
        <w:rPr>
          <w:rFonts w:ascii="Roboto" w:hAnsi="Roboto"/>
        </w:rPr>
      </w:pPr>
    </w:p>
    <w:p w:rsidRPr="00AD4538" w:rsidR="0B17CFB6" w:rsidP="00AD4538" w:rsidRDefault="0B17CFB6" w14:paraId="036AA627" w14:textId="134AF3B3">
      <w:pPr>
        <w:pStyle w:val="Heading2"/>
      </w:pPr>
      <w:r w:rsidRPr="00AD4538">
        <w:rPr>
          <w:rFonts w:eastAsia="Roboto"/>
        </w:rPr>
        <w:t>Section 5: Program Resources and Staffing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070"/>
        <w:gridCol w:w="960"/>
        <w:gridCol w:w="885"/>
        <w:gridCol w:w="1125"/>
        <w:gridCol w:w="4320"/>
      </w:tblGrid>
      <w:tr w:rsidRPr="00AD4538" w:rsidR="07E02EF4" w:rsidTr="4FC67212" w14:paraId="16AEE2FD" w14:textId="77777777">
        <w:trPr>
          <w:trHeight w:val="300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3C1B442C" w14:textId="1AF807D9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35C68BDE" w14:textId="5E602792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>Yes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2A803A3D" w14:textId="33A01EAF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>No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71011E7F" w14:textId="07BC7CAB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>Partially</w:t>
            </w:r>
          </w:p>
        </w:tc>
        <w:tc>
          <w:tcPr>
            <w:tcW w:w="4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14CC9787" w14:textId="5086641F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>Comments</w:t>
            </w:r>
          </w:p>
        </w:tc>
      </w:tr>
      <w:tr w:rsidRPr="00AD4538" w:rsidR="07E02EF4" w:rsidTr="4FC67212" w14:paraId="6BA9DC74" w14:textId="77777777">
        <w:trPr>
          <w:trHeight w:val="300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05A1365F" w14:textId="1311BDAC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>Staffing issues within the program are addressed.</w:t>
            </w:r>
          </w:p>
          <w:p w:rsidRPr="00AD4538" w:rsidR="07E02EF4" w:rsidP="4FC67212" w:rsidRDefault="5A0EC367" w14:paraId="687D26B0" w14:textId="138AA4DB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5A1310F2" w14:textId="68FACB9A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0997473B" w14:textId="2217ACDF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35CA4A04" w14:textId="5480CD56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  <w:tc>
          <w:tcPr>
            <w:tcW w:w="4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0E37CF6F" w14:textId="43283680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</w:tr>
      <w:tr w:rsidRPr="00AD4538" w:rsidR="07E02EF4" w:rsidTr="4FC67212" w14:paraId="03674559" w14:textId="77777777">
        <w:trPr>
          <w:trHeight w:val="300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66F99543" w14:textId="6DEAC288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The rationale for how any proposed </w:t>
            </w:r>
            <w:r w:rsidRPr="00AD4538" w:rsidR="3F54D445">
              <w:rPr>
                <w:rFonts w:ascii="Roboto" w:hAnsi="Roboto" w:eastAsiaTheme="minorEastAsia"/>
              </w:rPr>
              <w:t>resources</w:t>
            </w:r>
            <w:r w:rsidRPr="00AD4538">
              <w:rPr>
                <w:rFonts w:ascii="Roboto" w:hAnsi="Roboto" w:eastAsiaTheme="minorEastAsia"/>
              </w:rPr>
              <w:t xml:space="preserve"> or equipment needs would aid student outcomes is included and logical. </w:t>
            </w:r>
          </w:p>
          <w:p w:rsidRPr="00AD4538" w:rsidR="07E02EF4" w:rsidP="4FC67212" w:rsidRDefault="5A0EC367" w14:paraId="2749519B" w14:textId="7ED4AA52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2567D448" w14:textId="1EB7FEEF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281A023C" w14:textId="7DD738ED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19AEE216" w14:textId="1E1864C0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  <w:tc>
          <w:tcPr>
            <w:tcW w:w="4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62D8DA00" w14:textId="3E6EB507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</w:tr>
      <w:tr w:rsidRPr="00AD4538" w:rsidR="07E02EF4" w:rsidTr="4FC67212" w14:paraId="0EC4EFCC" w14:textId="77777777">
        <w:trPr>
          <w:trHeight w:val="300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5AFBFEDB" w14:textId="183E966A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>The rationale for how any other program needs would aid student outcomes is included and logical.</w:t>
            </w:r>
          </w:p>
          <w:p w:rsidRPr="00AD4538" w:rsidR="07E02EF4" w:rsidP="4FC67212" w:rsidRDefault="5A0EC367" w14:paraId="1AD93DC3" w14:textId="72773928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52E1A34F" w14:textId="42B18FE9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1E996EE6" w14:textId="278415BD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29D087FE" w14:textId="12A9E439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  <w:tc>
          <w:tcPr>
            <w:tcW w:w="4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4FC67212" w:rsidRDefault="5A0EC367" w14:paraId="74DC9C36" w14:textId="501819D9">
            <w:pPr>
              <w:rPr>
                <w:rFonts w:ascii="Roboto" w:hAnsi="Roboto" w:eastAsia="Roboto" w:cs="Roboto"/>
              </w:rPr>
            </w:pPr>
            <w:r w:rsidRPr="00AD4538">
              <w:rPr>
                <w:rFonts w:ascii="Roboto" w:hAnsi="Roboto" w:eastAsiaTheme="minorEastAsia"/>
              </w:rPr>
              <w:t xml:space="preserve"> </w:t>
            </w:r>
          </w:p>
        </w:tc>
      </w:tr>
    </w:tbl>
    <w:p w:rsidRPr="00AD4538" w:rsidR="0B17CFB6" w:rsidP="03A28DFB" w:rsidRDefault="0B17CFB6" w14:paraId="71549750" w14:textId="2888D06F">
      <w:pPr>
        <w:pStyle w:val="Normal"/>
        <w:rPr>
          <w:rFonts w:ascii="Roboto" w:hAnsi="Roboto"/>
        </w:rPr>
      </w:pPr>
      <w:r w:rsidR="0B17CFB6">
        <w:rPr/>
        <w:t xml:space="preserve"> </w:t>
      </w:r>
    </w:p>
    <w:p w:rsidRPr="00AD4538" w:rsidR="0B17CFB6" w:rsidP="00AD4538" w:rsidRDefault="0B17CFB6" w14:paraId="3F4AB44B" w14:textId="525DF999">
      <w:pPr>
        <w:pStyle w:val="Heading2"/>
      </w:pPr>
      <w:r w:rsidRPr="00AD4538">
        <w:rPr>
          <w:rFonts w:eastAsia="Roboto"/>
        </w:rPr>
        <w:t xml:space="preserve">Section 6: Faculty and Student Achievements </w:t>
      </w:r>
    </w:p>
    <w:tbl>
      <w:tblPr>
        <w:tblStyle w:val="TableGrid"/>
        <w:tblW w:w="9345" w:type="dxa"/>
        <w:tblLayout w:type="fixed"/>
        <w:tblLook w:val="04A0" w:firstRow="1" w:lastRow="0" w:firstColumn="1" w:lastColumn="0" w:noHBand="0" w:noVBand="1"/>
      </w:tblPr>
      <w:tblGrid>
        <w:gridCol w:w="2040"/>
        <w:gridCol w:w="1005"/>
        <w:gridCol w:w="945"/>
        <w:gridCol w:w="1095"/>
        <w:gridCol w:w="4260"/>
      </w:tblGrid>
      <w:tr w:rsidRPr="00AD4538" w:rsidR="07E02EF4" w:rsidTr="6A1584D3" w14:paraId="2C3688A1" w14:textId="77777777">
        <w:trPr>
          <w:trHeight w:val="300"/>
        </w:trPr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33162BEE" w14:textId="73760877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6D81BE02" w14:textId="3790A695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Yes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3F80144C" w14:textId="2D83C0C4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No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315FB4D7" w14:textId="3D104AB4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Partially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3E76F348" w14:textId="4DB562AE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Comments</w:t>
            </w:r>
          </w:p>
        </w:tc>
      </w:tr>
      <w:tr w:rsidRPr="00AD4538" w:rsidR="07E02EF4" w:rsidTr="6A1584D3" w14:paraId="40AF847E" w14:textId="77777777">
        <w:trPr>
          <w:trHeight w:val="300"/>
        </w:trPr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02DF51F4" w14:textId="6207C358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>Faculty and student achievements over the last assessment cycle are included.</w:t>
            </w:r>
          </w:p>
          <w:p w:rsidRPr="00AD4538" w:rsidR="07E02EF4" w:rsidP="07E02EF4" w:rsidRDefault="07E02EF4" w14:paraId="5726E9D7" w14:textId="5C1A1E9F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778C3089" w14:textId="79E95853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3979B8C5" w14:textId="269AACAF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440535C9" w14:textId="70433CEC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D4538" w:rsidR="07E02EF4" w:rsidP="07E02EF4" w:rsidRDefault="07E02EF4" w14:paraId="3C4DA685" w14:textId="542CE924">
            <w:pPr>
              <w:rPr>
                <w:rFonts w:ascii="Roboto" w:hAnsi="Roboto"/>
              </w:rPr>
            </w:pPr>
            <w:r w:rsidRPr="00AD4538">
              <w:rPr>
                <w:rFonts w:ascii="Roboto" w:hAnsi="Roboto" w:eastAsia="Roboto" w:cs="Roboto"/>
              </w:rPr>
              <w:t xml:space="preserve"> </w:t>
            </w:r>
          </w:p>
        </w:tc>
      </w:tr>
    </w:tbl>
    <w:p w:rsidRPr="00AD4538" w:rsidR="0B17CFB6" w:rsidP="07E02EF4" w:rsidRDefault="0B17CFB6" w14:paraId="1B9DD152" w14:textId="2F472218">
      <w:pPr>
        <w:spacing w:line="257" w:lineRule="auto"/>
        <w:rPr>
          <w:rFonts w:ascii="Roboto" w:hAnsi="Roboto"/>
        </w:rPr>
      </w:pPr>
    </w:p>
    <w:sectPr w:rsidRPr="00AD4538" w:rsidR="0B17CFB6">
      <w:headerReference w:type="default" r:id="rId11"/>
      <w:footerReference w:type="default" r:id="rId12"/>
      <w:pgSz w:w="12240" w:h="15840" w:orient="portrait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789E" w:rsidP="00316B33" w:rsidRDefault="0074789E" w14:paraId="0BA4CB59" w14:textId="77777777">
      <w:pPr>
        <w:spacing w:after="0" w:line="240" w:lineRule="auto"/>
      </w:pPr>
      <w:r>
        <w:separator/>
      </w:r>
    </w:p>
  </w:endnote>
  <w:endnote w:type="continuationSeparator" w:id="0">
    <w:p w:rsidR="0074789E" w:rsidP="00316B33" w:rsidRDefault="0074789E" w14:paraId="12A9F0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E02EF4" w:rsidTr="07E02EF4" w14:paraId="6ED1FB64" w14:textId="77777777">
      <w:trPr>
        <w:trHeight w:val="300"/>
      </w:trPr>
      <w:tc>
        <w:tcPr>
          <w:tcW w:w="3120" w:type="dxa"/>
        </w:tcPr>
        <w:p w:rsidR="07E02EF4" w:rsidP="07E02EF4" w:rsidRDefault="07E02EF4" w14:paraId="0B3D2358" w14:textId="5DD4F170">
          <w:pPr>
            <w:pStyle w:val="Header"/>
            <w:ind w:left="-115"/>
          </w:pPr>
        </w:p>
      </w:tc>
      <w:tc>
        <w:tcPr>
          <w:tcW w:w="3120" w:type="dxa"/>
        </w:tcPr>
        <w:p w:rsidR="07E02EF4" w:rsidP="07E02EF4" w:rsidRDefault="07E02EF4" w14:paraId="309968AC" w14:textId="44F9869E">
          <w:pPr>
            <w:pStyle w:val="Header"/>
            <w:jc w:val="center"/>
          </w:pPr>
        </w:p>
      </w:tc>
      <w:tc>
        <w:tcPr>
          <w:tcW w:w="3120" w:type="dxa"/>
        </w:tcPr>
        <w:p w:rsidR="07E02EF4" w:rsidP="07E02EF4" w:rsidRDefault="07E02EF4" w14:paraId="4DAB5EB3" w14:textId="23A2EC7E">
          <w:pPr>
            <w:pStyle w:val="Header"/>
            <w:ind w:right="-115"/>
            <w:jc w:val="right"/>
          </w:pPr>
        </w:p>
      </w:tc>
    </w:tr>
  </w:tbl>
  <w:p w:rsidR="07E02EF4" w:rsidP="07E02EF4" w:rsidRDefault="07E02EF4" w14:paraId="1922BF0F" w14:textId="012B7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789E" w:rsidP="00316B33" w:rsidRDefault="0074789E" w14:paraId="1DF03BFE" w14:textId="77777777">
      <w:pPr>
        <w:spacing w:after="0" w:line="240" w:lineRule="auto"/>
      </w:pPr>
      <w:r>
        <w:separator/>
      </w:r>
    </w:p>
  </w:footnote>
  <w:footnote w:type="continuationSeparator" w:id="0">
    <w:p w:rsidR="0074789E" w:rsidP="00316B33" w:rsidRDefault="0074789E" w14:paraId="6C430D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6B33" w:rsidRDefault="00316B33" w14:paraId="7253FCBB" w14:textId="7F647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378D"/>
    <w:multiLevelType w:val="hybridMultilevel"/>
    <w:tmpl w:val="C0DC69B8"/>
    <w:lvl w:ilvl="0" w:tplc="0409000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hint="default" w:ascii="Wingdings" w:hAnsi="Wingdings"/>
      </w:rPr>
    </w:lvl>
  </w:abstractNum>
  <w:abstractNum w:abstractNumId="1" w15:restartNumberingAfterBreak="0">
    <w:nsid w:val="17C22544"/>
    <w:multiLevelType w:val="hybridMultilevel"/>
    <w:tmpl w:val="D59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9B1837"/>
    <w:multiLevelType w:val="hybridMultilevel"/>
    <w:tmpl w:val="00C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104013"/>
    <w:multiLevelType w:val="hybridMultilevel"/>
    <w:tmpl w:val="D55CE5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452C3F"/>
    <w:multiLevelType w:val="hybridMultilevel"/>
    <w:tmpl w:val="72689E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5F549E"/>
    <w:multiLevelType w:val="hybridMultilevel"/>
    <w:tmpl w:val="5066C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52ADB"/>
    <w:multiLevelType w:val="hybridMultilevel"/>
    <w:tmpl w:val="EC8417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B32B33"/>
    <w:multiLevelType w:val="hybridMultilevel"/>
    <w:tmpl w:val="D74C29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186D2B"/>
    <w:multiLevelType w:val="hybridMultilevel"/>
    <w:tmpl w:val="FD58B2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47"/>
    <w:rsid w:val="001A14E0"/>
    <w:rsid w:val="001D72F3"/>
    <w:rsid w:val="002C3A7D"/>
    <w:rsid w:val="002D3EE8"/>
    <w:rsid w:val="002F097A"/>
    <w:rsid w:val="00307852"/>
    <w:rsid w:val="00316B33"/>
    <w:rsid w:val="00346A10"/>
    <w:rsid w:val="0036291F"/>
    <w:rsid w:val="003B1CD5"/>
    <w:rsid w:val="003B4776"/>
    <w:rsid w:val="00436528"/>
    <w:rsid w:val="00437EE7"/>
    <w:rsid w:val="004F3C3B"/>
    <w:rsid w:val="005B55F4"/>
    <w:rsid w:val="007436EE"/>
    <w:rsid w:val="0074789E"/>
    <w:rsid w:val="007F231B"/>
    <w:rsid w:val="00816729"/>
    <w:rsid w:val="0086358C"/>
    <w:rsid w:val="00AC5727"/>
    <w:rsid w:val="00AD4538"/>
    <w:rsid w:val="00B52FF0"/>
    <w:rsid w:val="00BC45D7"/>
    <w:rsid w:val="00BE70AE"/>
    <w:rsid w:val="00C15A4C"/>
    <w:rsid w:val="00C46D47"/>
    <w:rsid w:val="00D77A6B"/>
    <w:rsid w:val="00D90E17"/>
    <w:rsid w:val="00FD02CD"/>
    <w:rsid w:val="0126D66D"/>
    <w:rsid w:val="02856DD2"/>
    <w:rsid w:val="03730AD2"/>
    <w:rsid w:val="03A28DFB"/>
    <w:rsid w:val="062C985C"/>
    <w:rsid w:val="07E02EF4"/>
    <w:rsid w:val="0B17CFB6"/>
    <w:rsid w:val="0C10865F"/>
    <w:rsid w:val="1134ADF7"/>
    <w:rsid w:val="148BC73B"/>
    <w:rsid w:val="1CF9C514"/>
    <w:rsid w:val="1E30A2BC"/>
    <w:rsid w:val="1FAC2EFC"/>
    <w:rsid w:val="200E28FD"/>
    <w:rsid w:val="2045D3F7"/>
    <w:rsid w:val="228C4903"/>
    <w:rsid w:val="246897FF"/>
    <w:rsid w:val="2BC0FCF2"/>
    <w:rsid w:val="3022CCE4"/>
    <w:rsid w:val="3059255D"/>
    <w:rsid w:val="30C65316"/>
    <w:rsid w:val="31CA22FA"/>
    <w:rsid w:val="368CDC29"/>
    <w:rsid w:val="37363D4A"/>
    <w:rsid w:val="3829C942"/>
    <w:rsid w:val="3A2D79A9"/>
    <w:rsid w:val="3F54D445"/>
    <w:rsid w:val="40E4741A"/>
    <w:rsid w:val="4477D56C"/>
    <w:rsid w:val="48AFBA98"/>
    <w:rsid w:val="4940EE06"/>
    <w:rsid w:val="4BE75B5A"/>
    <w:rsid w:val="4D52D0A2"/>
    <w:rsid w:val="4FC67212"/>
    <w:rsid w:val="50BACC7D"/>
    <w:rsid w:val="5829EB7B"/>
    <w:rsid w:val="5A0EC367"/>
    <w:rsid w:val="5CF7683A"/>
    <w:rsid w:val="5F5FBF88"/>
    <w:rsid w:val="60C9B5B8"/>
    <w:rsid w:val="65A2C08E"/>
    <w:rsid w:val="673A50AC"/>
    <w:rsid w:val="67ABFC48"/>
    <w:rsid w:val="6A1584D3"/>
    <w:rsid w:val="6D15798A"/>
    <w:rsid w:val="6E005E09"/>
    <w:rsid w:val="6EB149EB"/>
    <w:rsid w:val="6EC7B215"/>
    <w:rsid w:val="708590A0"/>
    <w:rsid w:val="72F49751"/>
    <w:rsid w:val="748A7CE1"/>
    <w:rsid w:val="74AA1657"/>
    <w:rsid w:val="7A2E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9A6F"/>
  <w15:chartTrackingRefBased/>
  <w15:docId w15:val="{40D0C023-22CC-4F15-80A3-8D547899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727"/>
    <w:pPr>
      <w:keepNext/>
      <w:keepLines/>
      <w:spacing w:before="240" w:after="0"/>
      <w:jc w:val="center"/>
      <w:outlineLvl w:val="0"/>
    </w:pPr>
    <w:rPr>
      <w:rFonts w:ascii="Roboto" w:hAnsi="Roboto"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727"/>
    <w:pPr>
      <w:keepNext/>
      <w:keepLines/>
      <w:spacing w:before="40" w:after="0"/>
      <w:outlineLvl w:val="1"/>
    </w:pPr>
    <w:rPr>
      <w:rFonts w:ascii="Roboto" w:hAnsi="Roboto" w:eastAsiaTheme="majorEastAsia" w:cstheme="majorBidi"/>
      <w:b/>
      <w:color w:val="AB192D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4E0"/>
    <w:pPr>
      <w:ind w:left="720"/>
      <w:contextualSpacing/>
    </w:pPr>
  </w:style>
  <w:style w:type="table" w:styleId="TableGrid">
    <w:name w:val="Table Grid"/>
    <w:basedOn w:val="TableNormal"/>
    <w:uiPriority w:val="59"/>
    <w:rsid w:val="001A1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16B3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6B33"/>
  </w:style>
  <w:style w:type="paragraph" w:styleId="Footer">
    <w:name w:val="footer"/>
    <w:basedOn w:val="Normal"/>
    <w:link w:val="FooterChar"/>
    <w:uiPriority w:val="99"/>
    <w:unhideWhenUsed/>
    <w:rsid w:val="00316B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6B33"/>
  </w:style>
  <w:style w:type="character" w:styleId="Heading1Char" w:customStyle="1">
    <w:name w:val="Heading 1 Char"/>
    <w:basedOn w:val="DefaultParagraphFont"/>
    <w:link w:val="Heading1"/>
    <w:uiPriority w:val="9"/>
    <w:rsid w:val="00AC5727"/>
    <w:rPr>
      <w:rFonts w:ascii="Roboto" w:hAnsi="Roboto" w:eastAsiaTheme="majorEastAsia" w:cstheme="majorBidi"/>
      <w:b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C5727"/>
    <w:rPr>
      <w:rFonts w:ascii="Roboto" w:hAnsi="Roboto" w:eastAsiaTheme="majorEastAsia" w:cstheme="majorBidi"/>
      <w:b/>
      <w:color w:val="AB192D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2.png" Id="R95d68e9d34ce47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02ACA475FB5429CCC38FB3707E726" ma:contentTypeVersion="6" ma:contentTypeDescription="Create a new document." ma:contentTypeScope="" ma:versionID="15eb2a745c915a3d8d9aeef56a819f2b">
  <xsd:schema xmlns:xsd="http://www.w3.org/2001/XMLSchema" xmlns:xs="http://www.w3.org/2001/XMLSchema" xmlns:p="http://schemas.microsoft.com/office/2006/metadata/properties" xmlns:ns2="b6f4b13c-4394-4823-b34e-d54558497e8f" xmlns:ns3="708374a7-6f18-4802-a6bb-cd42eee448b5" targetNamespace="http://schemas.microsoft.com/office/2006/metadata/properties" ma:root="true" ma:fieldsID="853d47a9edad82ef6157da90fc283e5b" ns2:_="" ns3:_="">
    <xsd:import namespace="b6f4b13c-4394-4823-b34e-d54558497e8f"/>
    <xsd:import namespace="708374a7-6f18-4802-a6bb-cd42eee4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4b13c-4394-4823-b34e-d54558497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74a7-6f18-4802-a6bb-cd42eee4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913F-4F86-4036-840C-0CA2A8D21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3C449-A5DB-49B2-AFC0-E6BE2AB759BC}">
  <ds:schemaRefs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0e9ea8ed-402e-476c-b4a0-9e6653778224"/>
    <ds:schemaRef ds:uri="5bbfdf5d-16a7-466f-8796-1730ed8d08f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73A109-DC4A-466E-82CF-3C367B6B3A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Skagit Valley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Bianco</dc:creator>
  <cp:keywords/>
  <dc:description/>
  <cp:lastModifiedBy>Jessica Hatcher</cp:lastModifiedBy>
  <cp:revision>10</cp:revision>
  <dcterms:created xsi:type="dcterms:W3CDTF">2024-01-03T21:54:00Z</dcterms:created>
  <dcterms:modified xsi:type="dcterms:W3CDTF">2024-01-05T21:15:17Z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0x010100CEE02ACA475FB5429CCC38FB3707E726</vt:lpwstr>
  </property>
</Properties>
</file>