
<file path=[Content_Types].xml><?xml version="1.0" encoding="utf-8"?>
<Types xmlns="http://schemas.openxmlformats.org/package/2006/content-types">
  <Default Extension="png" ContentType="image/png"/>
  <Default Extension="A161BDB0" ContentType="image/jpe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8E9E6" w14:textId="696B769D" w:rsidR="0050505D" w:rsidRPr="00976204" w:rsidRDefault="00976204" w:rsidP="00976204">
      <w:pPr>
        <w:spacing w:after="0" w:line="240" w:lineRule="auto"/>
        <w:rPr>
          <w:rFonts w:eastAsiaTheme="minorHAnsi"/>
          <w:b/>
          <w:bCs/>
          <w:sz w:val="40"/>
        </w:rPr>
      </w:pPr>
      <w:r w:rsidRPr="00976204">
        <w:rPr>
          <w:rFonts w:eastAsiaTheme="minorHAnsi"/>
          <w:b/>
          <w:bCs/>
          <w:noProof/>
          <w:sz w:val="40"/>
        </w:rPr>
        <w:drawing>
          <wp:anchor distT="0" distB="0" distL="114300" distR="114300" simplePos="0" relativeHeight="251664384" behindDoc="0" locked="0" layoutInCell="1" allowOverlap="1" wp14:anchorId="5AB25128" wp14:editId="070B0681">
            <wp:simplePos x="0" y="0"/>
            <wp:positionH relativeFrom="column">
              <wp:posOffset>-2180</wp:posOffset>
            </wp:positionH>
            <wp:positionV relativeFrom="paragraph">
              <wp:posOffset>0</wp:posOffset>
            </wp:positionV>
            <wp:extent cx="1612900" cy="901065"/>
            <wp:effectExtent l="0" t="0" r="6350" b="0"/>
            <wp:wrapSquare wrapText="bothSides"/>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C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2900" cy="901065"/>
                    </a:xfrm>
                    <a:prstGeom prst="rect">
                      <a:avLst/>
                    </a:prstGeom>
                  </pic:spPr>
                </pic:pic>
              </a:graphicData>
            </a:graphic>
            <wp14:sizeRelH relativeFrom="margin">
              <wp14:pctWidth>0</wp14:pctWidth>
            </wp14:sizeRelH>
            <wp14:sizeRelV relativeFrom="margin">
              <wp14:pctHeight>0</wp14:pctHeight>
            </wp14:sizeRelV>
          </wp:anchor>
        </w:drawing>
      </w:r>
      <w:r w:rsidR="0050505D" w:rsidRPr="00976204">
        <w:rPr>
          <w:rFonts w:eastAsiaTheme="minorHAnsi"/>
          <w:b/>
          <w:bCs/>
          <w:sz w:val="40"/>
        </w:rPr>
        <w:t>SKAGIT VALLEY COLLEGE</w:t>
      </w:r>
    </w:p>
    <w:p w14:paraId="0CF1F70C" w14:textId="52DC36D1" w:rsidR="0050505D" w:rsidRPr="00976204" w:rsidRDefault="00976204" w:rsidP="00976204">
      <w:pPr>
        <w:spacing w:after="0" w:line="240" w:lineRule="auto"/>
        <w:rPr>
          <w:rFonts w:eastAsiaTheme="minorHAnsi"/>
          <w:b/>
          <w:bCs/>
          <w:sz w:val="40"/>
        </w:rPr>
      </w:pPr>
      <w:r>
        <w:rPr>
          <w:rFonts w:eastAsiaTheme="minorHAnsi"/>
          <w:b/>
          <w:bCs/>
          <w:sz w:val="40"/>
        </w:rPr>
        <w:t>CTE DUAL CREDIT</w:t>
      </w:r>
    </w:p>
    <w:p w14:paraId="2F2D4DB0" w14:textId="15E1F336" w:rsidR="00C07152" w:rsidRDefault="739C4A06" w:rsidP="00976204">
      <w:pPr>
        <w:spacing w:after="0" w:line="240" w:lineRule="auto"/>
        <w:rPr>
          <w:rFonts w:eastAsiaTheme="minorHAnsi"/>
          <w:b/>
          <w:bCs/>
          <w:sz w:val="40"/>
        </w:rPr>
      </w:pPr>
      <w:r w:rsidRPr="00976204">
        <w:rPr>
          <w:rFonts w:eastAsiaTheme="minorHAnsi"/>
          <w:b/>
          <w:bCs/>
          <w:sz w:val="40"/>
        </w:rPr>
        <w:t xml:space="preserve">SYLLABUS REVIEW </w:t>
      </w:r>
      <w:r w:rsidR="00976204">
        <w:rPr>
          <w:rFonts w:eastAsiaTheme="minorHAnsi"/>
          <w:b/>
          <w:bCs/>
          <w:sz w:val="40"/>
        </w:rPr>
        <w:t>FORM</w:t>
      </w:r>
    </w:p>
    <w:p w14:paraId="5A676BC5" w14:textId="77777777" w:rsidR="00976204" w:rsidRPr="00976204" w:rsidRDefault="00976204" w:rsidP="00115D74">
      <w:pPr>
        <w:rPr>
          <w:b/>
          <w:sz w:val="2"/>
        </w:rPr>
      </w:pPr>
    </w:p>
    <w:p w14:paraId="795001B4" w14:textId="4B8AC1B2" w:rsidR="00115D74" w:rsidRDefault="00861EF7" w:rsidP="00115D74">
      <w:pPr>
        <w:rPr>
          <w:b/>
        </w:rPr>
      </w:pPr>
      <w:r>
        <w:rPr>
          <w:b/>
        </w:rPr>
        <w:t xml:space="preserve">SVC </w:t>
      </w:r>
      <w:r w:rsidR="00E97D3F">
        <w:rPr>
          <w:b/>
        </w:rPr>
        <w:t>Course</w:t>
      </w:r>
      <w:proofErr w:type="gramStart"/>
      <w:r w:rsidR="00E97D3F">
        <w:rPr>
          <w:b/>
        </w:rPr>
        <w:t>:</w:t>
      </w:r>
      <w:r w:rsidR="0050505D">
        <w:rPr>
          <w:b/>
        </w:rPr>
        <w:t>_</w:t>
      </w:r>
      <w:proofErr w:type="gramEnd"/>
      <w:r w:rsidR="0050505D">
        <w:rPr>
          <w:b/>
        </w:rPr>
        <w:t>____________</w:t>
      </w:r>
      <w:r w:rsidR="00115D74">
        <w:rPr>
          <w:b/>
        </w:rPr>
        <w:t xml:space="preserve">    </w:t>
      </w:r>
      <w:r>
        <w:rPr>
          <w:b/>
        </w:rPr>
        <w:t>CTE</w:t>
      </w:r>
      <w:r w:rsidR="00976204">
        <w:rPr>
          <w:b/>
        </w:rPr>
        <w:t xml:space="preserve"> </w:t>
      </w:r>
      <w:r w:rsidR="00115D74">
        <w:rPr>
          <w:b/>
        </w:rPr>
        <w:t>Instructor</w:t>
      </w:r>
      <w:r w:rsidR="00E97D3F">
        <w:rPr>
          <w:b/>
        </w:rPr>
        <w:t>:</w:t>
      </w:r>
      <w:r w:rsidR="00115D74">
        <w:rPr>
          <w:b/>
        </w:rPr>
        <w:t>______</w:t>
      </w:r>
      <w:r w:rsidR="0050505D">
        <w:rPr>
          <w:b/>
        </w:rPr>
        <w:t>_____________________      High School</w:t>
      </w:r>
      <w:r w:rsidR="00E97D3F">
        <w:rPr>
          <w:b/>
        </w:rPr>
        <w:t>:</w:t>
      </w:r>
      <w:r w:rsidR="00115D74">
        <w:rPr>
          <w:b/>
        </w:rPr>
        <w:t>__________</w:t>
      </w:r>
      <w:r w:rsidR="00E97D3F">
        <w:rPr>
          <w:b/>
        </w:rPr>
        <w:t>_______</w:t>
      </w:r>
    </w:p>
    <w:p w14:paraId="5EA0EFDB" w14:textId="084632B7" w:rsidR="0050505D" w:rsidRPr="0050505D" w:rsidRDefault="739C4A06" w:rsidP="00115D74">
      <w:r>
        <w:t xml:space="preserve">Note: </w:t>
      </w:r>
      <w:r w:rsidR="004E02FC" w:rsidRPr="004E02FC">
        <w:rPr>
          <w:b/>
        </w:rPr>
        <w:t xml:space="preserve">This document is for reference </w:t>
      </w:r>
      <w:r w:rsidR="00E97D3F">
        <w:rPr>
          <w:b/>
        </w:rPr>
        <w:t xml:space="preserve">purposes </w:t>
      </w:r>
      <w:r w:rsidR="004E02FC" w:rsidRPr="004E02FC">
        <w:rPr>
          <w:b/>
        </w:rPr>
        <w:t xml:space="preserve">for CTE high school teachers and </w:t>
      </w:r>
      <w:proofErr w:type="gramStart"/>
      <w:r w:rsidR="004E02FC" w:rsidRPr="004E02FC">
        <w:rPr>
          <w:b/>
        </w:rPr>
        <w:t>must be completed</w:t>
      </w:r>
      <w:proofErr w:type="gramEnd"/>
      <w:r w:rsidR="004E02FC" w:rsidRPr="004E02FC">
        <w:rPr>
          <w:b/>
        </w:rPr>
        <w:t xml:space="preserve"> by the SVC Faculty Liaison.</w:t>
      </w:r>
      <w:r>
        <w:t xml:space="preserve"> Items in </w:t>
      </w:r>
      <w:r w:rsidRPr="739C4A06">
        <w:rPr>
          <w:b/>
          <w:bCs/>
        </w:rPr>
        <w:t xml:space="preserve">Bold </w:t>
      </w:r>
      <w:r w:rsidR="004E02FC">
        <w:t xml:space="preserve">type are </w:t>
      </w:r>
      <w:r w:rsidR="00285829">
        <w:t>required</w:t>
      </w:r>
      <w:r w:rsidR="004E02FC">
        <w:t>, ot</w:t>
      </w:r>
      <w:r>
        <w:t xml:space="preserve">her items </w:t>
      </w:r>
      <w:proofErr w:type="gramStart"/>
      <w:r w:rsidR="004E02FC">
        <w:t xml:space="preserve">are </w:t>
      </w:r>
      <w:r>
        <w:t>strongly recommended</w:t>
      </w:r>
      <w:proofErr w:type="gramEnd"/>
      <w:r>
        <w:t>.</w:t>
      </w:r>
    </w:p>
    <w:tbl>
      <w:tblPr>
        <w:tblStyle w:val="TableGrid"/>
        <w:tblW w:w="10458" w:type="dxa"/>
        <w:tblLayout w:type="fixed"/>
        <w:tblLook w:val="04A0" w:firstRow="1" w:lastRow="0" w:firstColumn="1" w:lastColumn="0" w:noHBand="0" w:noVBand="1"/>
      </w:tblPr>
      <w:tblGrid>
        <w:gridCol w:w="5575"/>
        <w:gridCol w:w="1283"/>
        <w:gridCol w:w="3600"/>
      </w:tblGrid>
      <w:tr w:rsidR="00115D74" w14:paraId="297C3263" w14:textId="77777777" w:rsidTr="7A704FE8">
        <w:tc>
          <w:tcPr>
            <w:tcW w:w="5575" w:type="dxa"/>
          </w:tcPr>
          <w:p w14:paraId="1793D1B2" w14:textId="77777777" w:rsidR="00115D74" w:rsidRPr="00115D74" w:rsidRDefault="00115D74" w:rsidP="0048496A">
            <w:pPr>
              <w:jc w:val="center"/>
              <w:rPr>
                <w:b/>
              </w:rPr>
            </w:pPr>
            <w:r w:rsidRPr="00115D74">
              <w:rPr>
                <w:b/>
              </w:rPr>
              <w:t>Elements to be included</w:t>
            </w:r>
          </w:p>
        </w:tc>
        <w:tc>
          <w:tcPr>
            <w:tcW w:w="1283" w:type="dxa"/>
          </w:tcPr>
          <w:p w14:paraId="690A3058" w14:textId="77777777" w:rsidR="00115D74" w:rsidRPr="00130191" w:rsidRDefault="00115D74" w:rsidP="0048496A">
            <w:pPr>
              <w:jc w:val="center"/>
              <w:rPr>
                <w:b/>
                <w:sz w:val="20"/>
                <w:szCs w:val="20"/>
              </w:rPr>
            </w:pPr>
            <w:r>
              <w:rPr>
                <w:b/>
                <w:sz w:val="20"/>
                <w:szCs w:val="20"/>
              </w:rPr>
              <w:t>Yes or No</w:t>
            </w:r>
          </w:p>
        </w:tc>
        <w:tc>
          <w:tcPr>
            <w:tcW w:w="3600" w:type="dxa"/>
          </w:tcPr>
          <w:p w14:paraId="3CB4E697" w14:textId="77777777" w:rsidR="00115D74" w:rsidRDefault="00115D74" w:rsidP="0048496A">
            <w:pPr>
              <w:jc w:val="center"/>
              <w:rPr>
                <w:b/>
                <w:sz w:val="20"/>
                <w:szCs w:val="20"/>
              </w:rPr>
            </w:pPr>
            <w:r>
              <w:rPr>
                <w:b/>
                <w:sz w:val="20"/>
                <w:szCs w:val="20"/>
              </w:rPr>
              <w:t>Comments</w:t>
            </w:r>
          </w:p>
        </w:tc>
      </w:tr>
      <w:tr w:rsidR="00115D74" w14:paraId="64D670CC" w14:textId="77777777" w:rsidTr="7A704FE8">
        <w:trPr>
          <w:trHeight w:val="503"/>
        </w:trPr>
        <w:tc>
          <w:tcPr>
            <w:tcW w:w="5575" w:type="dxa"/>
          </w:tcPr>
          <w:p w14:paraId="6E76F756" w14:textId="6B923853" w:rsidR="00115D74" w:rsidRPr="0050505D" w:rsidRDefault="7A704FE8" w:rsidP="7A704FE8">
            <w:pPr>
              <w:rPr>
                <w:b/>
                <w:bCs/>
              </w:rPr>
            </w:pPr>
            <w:r w:rsidRPr="7A704FE8">
              <w:rPr>
                <w:b/>
                <w:bCs/>
              </w:rPr>
              <w:t xml:space="preserve">SVC and High </w:t>
            </w:r>
            <w:r w:rsidR="00116441">
              <w:rPr>
                <w:b/>
                <w:bCs/>
              </w:rPr>
              <w:t>School course names and numbers,</w:t>
            </w:r>
            <w:r w:rsidRPr="7A704FE8">
              <w:rPr>
                <w:b/>
                <w:bCs/>
              </w:rPr>
              <w:t xml:space="preserve">  </w:t>
            </w:r>
          </w:p>
          <w:p w14:paraId="79945FD8" w14:textId="66C0182D" w:rsidR="00115D74" w:rsidRPr="0050505D" w:rsidRDefault="00116441" w:rsidP="00116441">
            <w:pPr>
              <w:rPr>
                <w:b/>
                <w:bCs/>
              </w:rPr>
            </w:pPr>
            <w:proofErr w:type="gramStart"/>
            <w:r>
              <w:rPr>
                <w:b/>
                <w:bCs/>
              </w:rPr>
              <w:t>title</w:t>
            </w:r>
            <w:proofErr w:type="gramEnd"/>
            <w:r>
              <w:rPr>
                <w:b/>
                <w:bCs/>
              </w:rPr>
              <w:t xml:space="preserve">, quarter/semester, </w:t>
            </w:r>
            <w:r w:rsidR="7A704FE8" w:rsidRPr="7A704FE8">
              <w:rPr>
                <w:b/>
                <w:bCs/>
              </w:rPr>
              <w:t>and year.</w:t>
            </w:r>
          </w:p>
        </w:tc>
        <w:tc>
          <w:tcPr>
            <w:tcW w:w="1283" w:type="dxa"/>
          </w:tcPr>
          <w:p w14:paraId="672A6659" w14:textId="77777777" w:rsidR="00115D74" w:rsidRDefault="00115D74" w:rsidP="00352BF5">
            <w:pPr>
              <w:rPr>
                <w:sz w:val="20"/>
                <w:szCs w:val="20"/>
              </w:rPr>
            </w:pPr>
          </w:p>
        </w:tc>
        <w:tc>
          <w:tcPr>
            <w:tcW w:w="3600" w:type="dxa"/>
          </w:tcPr>
          <w:p w14:paraId="0A37501D" w14:textId="77777777" w:rsidR="00115D74" w:rsidRDefault="00115D74" w:rsidP="00352BF5">
            <w:pPr>
              <w:rPr>
                <w:sz w:val="20"/>
                <w:szCs w:val="20"/>
              </w:rPr>
            </w:pPr>
          </w:p>
        </w:tc>
      </w:tr>
      <w:tr w:rsidR="00116441" w14:paraId="42C108B6" w14:textId="77777777" w:rsidTr="7A704FE8">
        <w:tc>
          <w:tcPr>
            <w:tcW w:w="5575" w:type="dxa"/>
          </w:tcPr>
          <w:p w14:paraId="7739CD31" w14:textId="6FD4F69B" w:rsidR="00116441" w:rsidRPr="00116441" w:rsidRDefault="00116441" w:rsidP="00237ACF">
            <w:pPr>
              <w:rPr>
                <w:b/>
              </w:rPr>
            </w:pPr>
            <w:r w:rsidRPr="00116441">
              <w:rPr>
                <w:b/>
              </w:rPr>
              <w:t>Language indicating that the class is eligible for CTE Dual Credit through SVC and the required steps to earn credits</w:t>
            </w:r>
            <w:r>
              <w:rPr>
                <w:b/>
              </w:rPr>
              <w:t>.</w:t>
            </w:r>
          </w:p>
        </w:tc>
        <w:tc>
          <w:tcPr>
            <w:tcW w:w="1283" w:type="dxa"/>
          </w:tcPr>
          <w:p w14:paraId="7F81D186" w14:textId="77777777" w:rsidR="00116441" w:rsidRDefault="00116441" w:rsidP="00352BF5">
            <w:pPr>
              <w:rPr>
                <w:sz w:val="20"/>
                <w:szCs w:val="20"/>
              </w:rPr>
            </w:pPr>
          </w:p>
        </w:tc>
        <w:tc>
          <w:tcPr>
            <w:tcW w:w="3600" w:type="dxa"/>
          </w:tcPr>
          <w:p w14:paraId="32500448" w14:textId="77777777" w:rsidR="00116441" w:rsidRDefault="00116441" w:rsidP="00352BF5">
            <w:pPr>
              <w:rPr>
                <w:sz w:val="20"/>
                <w:szCs w:val="20"/>
              </w:rPr>
            </w:pPr>
          </w:p>
        </w:tc>
      </w:tr>
      <w:tr w:rsidR="00116441" w14:paraId="73005DB8" w14:textId="77777777" w:rsidTr="7A704FE8">
        <w:tc>
          <w:tcPr>
            <w:tcW w:w="5575" w:type="dxa"/>
          </w:tcPr>
          <w:p w14:paraId="06FF2FB6" w14:textId="77554305" w:rsidR="00116441" w:rsidRPr="0050505D" w:rsidRDefault="00116441" w:rsidP="00237ACF">
            <w:pPr>
              <w:rPr>
                <w:b/>
              </w:rPr>
            </w:pPr>
            <w:r w:rsidRPr="0050505D">
              <w:rPr>
                <w:b/>
              </w:rPr>
              <w:t>Statement explaining benefits and respon</w:t>
            </w:r>
            <w:r>
              <w:rPr>
                <w:b/>
              </w:rPr>
              <w:t>sibilities of enrollment in CTE</w:t>
            </w:r>
            <w:r w:rsidRPr="0050505D">
              <w:rPr>
                <w:b/>
              </w:rPr>
              <w:t xml:space="preserve"> course</w:t>
            </w:r>
            <w:r w:rsidR="003E0FC5">
              <w:rPr>
                <w:b/>
              </w:rPr>
              <w:t xml:space="preserve"> (see page 2 for language)</w:t>
            </w:r>
            <w:r w:rsidRPr="0050505D">
              <w:rPr>
                <w:b/>
              </w:rPr>
              <w:t>.</w:t>
            </w:r>
          </w:p>
        </w:tc>
        <w:tc>
          <w:tcPr>
            <w:tcW w:w="1283" w:type="dxa"/>
          </w:tcPr>
          <w:p w14:paraId="06D613CA" w14:textId="77777777" w:rsidR="00116441" w:rsidRDefault="00116441" w:rsidP="00352BF5">
            <w:pPr>
              <w:rPr>
                <w:sz w:val="20"/>
                <w:szCs w:val="20"/>
              </w:rPr>
            </w:pPr>
          </w:p>
        </w:tc>
        <w:tc>
          <w:tcPr>
            <w:tcW w:w="3600" w:type="dxa"/>
          </w:tcPr>
          <w:p w14:paraId="5DC1E879" w14:textId="77777777" w:rsidR="00116441" w:rsidRDefault="00116441" w:rsidP="00352BF5">
            <w:pPr>
              <w:rPr>
                <w:sz w:val="20"/>
                <w:szCs w:val="20"/>
              </w:rPr>
            </w:pPr>
          </w:p>
        </w:tc>
      </w:tr>
      <w:tr w:rsidR="00115D74" w14:paraId="3C361E8A" w14:textId="77777777" w:rsidTr="7A704FE8">
        <w:tc>
          <w:tcPr>
            <w:tcW w:w="5575" w:type="dxa"/>
          </w:tcPr>
          <w:p w14:paraId="59463129" w14:textId="6336047D" w:rsidR="00115D74" w:rsidRPr="0050505D" w:rsidRDefault="00115D74" w:rsidP="00237ACF">
            <w:pPr>
              <w:rPr>
                <w:b/>
              </w:rPr>
            </w:pPr>
            <w:r w:rsidRPr="0050505D">
              <w:rPr>
                <w:b/>
              </w:rPr>
              <w:t>Course meeting time and location</w:t>
            </w:r>
            <w:r w:rsidR="00237ACF" w:rsidRPr="0050505D">
              <w:rPr>
                <w:b/>
              </w:rPr>
              <w:t>/room</w:t>
            </w:r>
            <w:r w:rsidR="007D4195">
              <w:rPr>
                <w:b/>
              </w:rPr>
              <w:t>.</w:t>
            </w:r>
          </w:p>
          <w:p w14:paraId="5DAB6C7B" w14:textId="77777777" w:rsidR="00237ACF" w:rsidRPr="0050505D" w:rsidRDefault="00237ACF" w:rsidP="00237ACF">
            <w:pPr>
              <w:rPr>
                <w:b/>
              </w:rPr>
            </w:pPr>
          </w:p>
        </w:tc>
        <w:tc>
          <w:tcPr>
            <w:tcW w:w="1283" w:type="dxa"/>
          </w:tcPr>
          <w:p w14:paraId="02EB378F" w14:textId="77777777" w:rsidR="00115D74" w:rsidRDefault="00115D74" w:rsidP="00352BF5">
            <w:pPr>
              <w:rPr>
                <w:sz w:val="20"/>
                <w:szCs w:val="20"/>
              </w:rPr>
            </w:pPr>
          </w:p>
        </w:tc>
        <w:tc>
          <w:tcPr>
            <w:tcW w:w="3600" w:type="dxa"/>
          </w:tcPr>
          <w:p w14:paraId="6A05A809" w14:textId="77777777" w:rsidR="00115D74" w:rsidRDefault="00115D74" w:rsidP="00352BF5">
            <w:pPr>
              <w:rPr>
                <w:sz w:val="20"/>
                <w:szCs w:val="20"/>
              </w:rPr>
            </w:pPr>
          </w:p>
        </w:tc>
      </w:tr>
      <w:tr w:rsidR="00115D74" w14:paraId="3DB700DC" w14:textId="77777777" w:rsidTr="7A704FE8">
        <w:tc>
          <w:tcPr>
            <w:tcW w:w="5575" w:type="dxa"/>
          </w:tcPr>
          <w:p w14:paraId="5078444C" w14:textId="15DE6FCC" w:rsidR="00115D74" w:rsidRDefault="007D4195" w:rsidP="00237ACF">
            <w:pPr>
              <w:rPr>
                <w:b/>
              </w:rPr>
            </w:pPr>
            <w:r>
              <w:rPr>
                <w:b/>
              </w:rPr>
              <w:t>Instructor name</w:t>
            </w:r>
            <w:r w:rsidR="003E0FC5">
              <w:rPr>
                <w:b/>
              </w:rPr>
              <w:t xml:space="preserve"> and contact information.</w:t>
            </w:r>
            <w:r w:rsidR="00237ACF" w:rsidRPr="0050505D">
              <w:rPr>
                <w:b/>
              </w:rPr>
              <w:t xml:space="preserve"> </w:t>
            </w:r>
          </w:p>
          <w:p w14:paraId="5A39BBE3" w14:textId="77777777" w:rsidR="0050505D" w:rsidRPr="0050505D" w:rsidRDefault="0050505D" w:rsidP="00237ACF">
            <w:pPr>
              <w:rPr>
                <w:b/>
              </w:rPr>
            </w:pPr>
          </w:p>
        </w:tc>
        <w:tc>
          <w:tcPr>
            <w:tcW w:w="1283" w:type="dxa"/>
          </w:tcPr>
          <w:p w14:paraId="41C8F396" w14:textId="77777777" w:rsidR="00115D74" w:rsidRPr="00053F88" w:rsidRDefault="00115D74" w:rsidP="00352BF5">
            <w:pPr>
              <w:rPr>
                <w:sz w:val="20"/>
                <w:szCs w:val="20"/>
              </w:rPr>
            </w:pPr>
          </w:p>
        </w:tc>
        <w:tc>
          <w:tcPr>
            <w:tcW w:w="3600" w:type="dxa"/>
          </w:tcPr>
          <w:p w14:paraId="72A3D3EC" w14:textId="77777777" w:rsidR="00115D74" w:rsidRPr="00053F88" w:rsidRDefault="00115D74" w:rsidP="00352BF5">
            <w:pPr>
              <w:rPr>
                <w:sz w:val="20"/>
                <w:szCs w:val="20"/>
              </w:rPr>
            </w:pPr>
          </w:p>
        </w:tc>
      </w:tr>
      <w:tr w:rsidR="00115D74" w14:paraId="619C70E2" w14:textId="77777777" w:rsidTr="7A704FE8">
        <w:tc>
          <w:tcPr>
            <w:tcW w:w="5575" w:type="dxa"/>
          </w:tcPr>
          <w:p w14:paraId="07C731BD" w14:textId="0C3D911B" w:rsidR="00115D74" w:rsidRDefault="00517DC5" w:rsidP="00352BF5">
            <w:r>
              <w:t>Course summary and welcome</w:t>
            </w:r>
            <w:r w:rsidR="00237ACF">
              <w:t xml:space="preserve"> statement</w:t>
            </w:r>
            <w:r w:rsidR="007D4195">
              <w:t>.</w:t>
            </w:r>
          </w:p>
          <w:p w14:paraId="0D0B940D" w14:textId="77777777" w:rsidR="00517DC5" w:rsidRPr="00517DC5" w:rsidRDefault="00517DC5" w:rsidP="00352BF5"/>
        </w:tc>
        <w:tc>
          <w:tcPr>
            <w:tcW w:w="1283" w:type="dxa"/>
          </w:tcPr>
          <w:p w14:paraId="0E27B00A" w14:textId="77777777" w:rsidR="00115D74" w:rsidRPr="00053F88" w:rsidRDefault="00115D74" w:rsidP="00352BF5">
            <w:pPr>
              <w:rPr>
                <w:sz w:val="20"/>
                <w:szCs w:val="20"/>
              </w:rPr>
            </w:pPr>
          </w:p>
        </w:tc>
        <w:tc>
          <w:tcPr>
            <w:tcW w:w="3600" w:type="dxa"/>
          </w:tcPr>
          <w:p w14:paraId="60061E4C" w14:textId="77777777" w:rsidR="00115D74" w:rsidRPr="00053F88" w:rsidRDefault="00115D74" w:rsidP="00352BF5">
            <w:pPr>
              <w:rPr>
                <w:sz w:val="20"/>
                <w:szCs w:val="20"/>
              </w:rPr>
            </w:pPr>
          </w:p>
        </w:tc>
      </w:tr>
      <w:tr w:rsidR="7A704FE8" w14:paraId="046DF7E7" w14:textId="77777777" w:rsidTr="7A704FE8">
        <w:tc>
          <w:tcPr>
            <w:tcW w:w="5575" w:type="dxa"/>
          </w:tcPr>
          <w:p w14:paraId="6869CE0C" w14:textId="5D96F97E" w:rsidR="7A704FE8" w:rsidRDefault="7A704FE8" w:rsidP="7A704FE8">
            <w:pPr>
              <w:rPr>
                <w:b/>
                <w:bCs/>
              </w:rPr>
            </w:pPr>
            <w:r w:rsidRPr="7A704FE8">
              <w:rPr>
                <w:b/>
                <w:bCs/>
              </w:rPr>
              <w:t>Course pre-requisites</w:t>
            </w:r>
            <w:r w:rsidR="00571FB2">
              <w:rPr>
                <w:b/>
                <w:bCs/>
              </w:rPr>
              <w:t xml:space="preserve"> (if any)</w:t>
            </w:r>
            <w:r w:rsidR="007D4195">
              <w:rPr>
                <w:b/>
                <w:bCs/>
              </w:rPr>
              <w:t>.</w:t>
            </w:r>
          </w:p>
          <w:p w14:paraId="29ACAB55" w14:textId="0CBE3B87" w:rsidR="7A704FE8" w:rsidRDefault="7A704FE8" w:rsidP="7A704FE8">
            <w:pPr>
              <w:rPr>
                <w:b/>
                <w:bCs/>
              </w:rPr>
            </w:pPr>
          </w:p>
        </w:tc>
        <w:tc>
          <w:tcPr>
            <w:tcW w:w="1283" w:type="dxa"/>
          </w:tcPr>
          <w:p w14:paraId="062ABB1E" w14:textId="1A3BCB84" w:rsidR="7A704FE8" w:rsidRDefault="7A704FE8" w:rsidP="7A704FE8">
            <w:pPr>
              <w:rPr>
                <w:sz w:val="20"/>
                <w:szCs w:val="20"/>
              </w:rPr>
            </w:pPr>
          </w:p>
        </w:tc>
        <w:tc>
          <w:tcPr>
            <w:tcW w:w="3600" w:type="dxa"/>
          </w:tcPr>
          <w:p w14:paraId="6D9749D7" w14:textId="735D1B05" w:rsidR="7A704FE8" w:rsidRDefault="7A704FE8" w:rsidP="7A704FE8">
            <w:pPr>
              <w:rPr>
                <w:sz w:val="20"/>
                <w:szCs w:val="20"/>
              </w:rPr>
            </w:pPr>
          </w:p>
        </w:tc>
      </w:tr>
      <w:tr w:rsidR="00517DC5" w14:paraId="184E2677" w14:textId="77777777" w:rsidTr="7A704FE8">
        <w:tc>
          <w:tcPr>
            <w:tcW w:w="5575" w:type="dxa"/>
          </w:tcPr>
          <w:p w14:paraId="0051ECC3" w14:textId="2B8C2276" w:rsidR="00517DC5" w:rsidRPr="0050505D" w:rsidRDefault="00517DC5" w:rsidP="00517DC5">
            <w:pPr>
              <w:rPr>
                <w:b/>
              </w:rPr>
            </w:pPr>
            <w:r w:rsidRPr="0050505D">
              <w:rPr>
                <w:b/>
              </w:rPr>
              <w:t>Required materials (textbooks, calculators, etc</w:t>
            </w:r>
            <w:r w:rsidR="007D4195">
              <w:rPr>
                <w:b/>
              </w:rPr>
              <w:t>.</w:t>
            </w:r>
            <w:r w:rsidRPr="0050505D">
              <w:rPr>
                <w:b/>
              </w:rPr>
              <w:t>)</w:t>
            </w:r>
            <w:r w:rsidR="007D4195">
              <w:rPr>
                <w:b/>
              </w:rPr>
              <w:t>.</w:t>
            </w:r>
          </w:p>
          <w:p w14:paraId="44EAFD9C" w14:textId="77777777" w:rsidR="00517DC5" w:rsidRPr="00115D74" w:rsidRDefault="00517DC5" w:rsidP="00517DC5">
            <w:pPr>
              <w:rPr>
                <w:b/>
              </w:rPr>
            </w:pPr>
          </w:p>
        </w:tc>
        <w:tc>
          <w:tcPr>
            <w:tcW w:w="1283" w:type="dxa"/>
          </w:tcPr>
          <w:p w14:paraId="4B94D5A5" w14:textId="77777777" w:rsidR="00517DC5" w:rsidRDefault="00517DC5" w:rsidP="00517DC5">
            <w:pPr>
              <w:rPr>
                <w:sz w:val="20"/>
                <w:szCs w:val="20"/>
              </w:rPr>
            </w:pPr>
          </w:p>
        </w:tc>
        <w:tc>
          <w:tcPr>
            <w:tcW w:w="3600" w:type="dxa"/>
          </w:tcPr>
          <w:p w14:paraId="3DEEC669" w14:textId="77777777" w:rsidR="00517DC5" w:rsidRDefault="00517DC5" w:rsidP="00517DC5">
            <w:pPr>
              <w:rPr>
                <w:sz w:val="20"/>
                <w:szCs w:val="20"/>
              </w:rPr>
            </w:pPr>
          </w:p>
        </w:tc>
      </w:tr>
      <w:tr w:rsidR="00517DC5" w14:paraId="6684A454" w14:textId="77777777" w:rsidTr="7A704FE8">
        <w:tc>
          <w:tcPr>
            <w:tcW w:w="5575" w:type="dxa"/>
          </w:tcPr>
          <w:p w14:paraId="1247599D" w14:textId="1EDD7D2D" w:rsidR="00517DC5" w:rsidRPr="0050505D" w:rsidRDefault="007D4195" w:rsidP="00517DC5">
            <w:pPr>
              <w:rPr>
                <w:b/>
              </w:rPr>
            </w:pPr>
            <w:r>
              <w:rPr>
                <w:b/>
              </w:rPr>
              <w:t>Learning outcomes (as stated in course outline) and core competencies.</w:t>
            </w:r>
          </w:p>
          <w:p w14:paraId="049F31CB" w14:textId="77777777" w:rsidR="00517DC5" w:rsidRPr="0050505D" w:rsidRDefault="00517DC5" w:rsidP="00517DC5">
            <w:pPr>
              <w:rPr>
                <w:b/>
              </w:rPr>
            </w:pPr>
          </w:p>
        </w:tc>
        <w:tc>
          <w:tcPr>
            <w:tcW w:w="1283" w:type="dxa"/>
          </w:tcPr>
          <w:p w14:paraId="53128261" w14:textId="77777777" w:rsidR="00517DC5" w:rsidRPr="00053F88" w:rsidRDefault="00517DC5" w:rsidP="00517DC5">
            <w:pPr>
              <w:rPr>
                <w:sz w:val="20"/>
                <w:szCs w:val="20"/>
              </w:rPr>
            </w:pPr>
          </w:p>
        </w:tc>
        <w:tc>
          <w:tcPr>
            <w:tcW w:w="3600" w:type="dxa"/>
          </w:tcPr>
          <w:p w14:paraId="62486C05" w14:textId="77777777" w:rsidR="00517DC5" w:rsidRPr="00053F88" w:rsidRDefault="00517DC5" w:rsidP="00517DC5">
            <w:pPr>
              <w:rPr>
                <w:sz w:val="20"/>
                <w:szCs w:val="20"/>
              </w:rPr>
            </w:pPr>
          </w:p>
        </w:tc>
      </w:tr>
      <w:tr w:rsidR="00517DC5" w14:paraId="2F02FC1D" w14:textId="77777777" w:rsidTr="7A704FE8">
        <w:tc>
          <w:tcPr>
            <w:tcW w:w="5575" w:type="dxa"/>
          </w:tcPr>
          <w:p w14:paraId="54C70FA5" w14:textId="3A12D0CD" w:rsidR="00237ACF" w:rsidRDefault="00237ACF" w:rsidP="00237ACF">
            <w:r>
              <w:t>Classroom behaviors/ expectations</w:t>
            </w:r>
            <w:r w:rsidR="007D4195">
              <w:t>.</w:t>
            </w:r>
          </w:p>
          <w:p w14:paraId="4101652C" w14:textId="77777777" w:rsidR="00517DC5" w:rsidRPr="00115D74" w:rsidRDefault="00517DC5" w:rsidP="00237ACF"/>
        </w:tc>
        <w:tc>
          <w:tcPr>
            <w:tcW w:w="1283" w:type="dxa"/>
          </w:tcPr>
          <w:p w14:paraId="4B99056E" w14:textId="77777777" w:rsidR="00517DC5" w:rsidRDefault="00517DC5" w:rsidP="00517DC5">
            <w:pPr>
              <w:rPr>
                <w:sz w:val="20"/>
                <w:szCs w:val="20"/>
              </w:rPr>
            </w:pPr>
          </w:p>
        </w:tc>
        <w:tc>
          <w:tcPr>
            <w:tcW w:w="3600" w:type="dxa"/>
          </w:tcPr>
          <w:p w14:paraId="1299C43A" w14:textId="77777777" w:rsidR="00517DC5" w:rsidRDefault="00517DC5" w:rsidP="00517DC5">
            <w:pPr>
              <w:rPr>
                <w:sz w:val="20"/>
                <w:szCs w:val="20"/>
              </w:rPr>
            </w:pPr>
          </w:p>
        </w:tc>
      </w:tr>
      <w:tr w:rsidR="00517DC5" w14:paraId="66312FBE" w14:textId="77777777" w:rsidTr="7A704FE8">
        <w:tc>
          <w:tcPr>
            <w:tcW w:w="5575" w:type="dxa"/>
          </w:tcPr>
          <w:p w14:paraId="3CC38B47" w14:textId="506F1FDD" w:rsidR="00237ACF" w:rsidRPr="00115D74" w:rsidRDefault="00237ACF" w:rsidP="00237ACF">
            <w:r>
              <w:t>Attendance policy</w:t>
            </w:r>
            <w:r w:rsidR="007D4195">
              <w:t>.</w:t>
            </w:r>
          </w:p>
          <w:p w14:paraId="4DDBEF00" w14:textId="77777777" w:rsidR="00517DC5" w:rsidRPr="00115D74" w:rsidRDefault="00517DC5" w:rsidP="00237ACF">
            <w:pPr>
              <w:rPr>
                <w:b/>
              </w:rPr>
            </w:pPr>
          </w:p>
        </w:tc>
        <w:tc>
          <w:tcPr>
            <w:tcW w:w="1283" w:type="dxa"/>
          </w:tcPr>
          <w:p w14:paraId="3461D779" w14:textId="77777777" w:rsidR="00517DC5" w:rsidRPr="00053F88" w:rsidRDefault="00517DC5" w:rsidP="00517DC5">
            <w:pPr>
              <w:rPr>
                <w:sz w:val="20"/>
                <w:szCs w:val="20"/>
              </w:rPr>
            </w:pPr>
          </w:p>
        </w:tc>
        <w:tc>
          <w:tcPr>
            <w:tcW w:w="3600" w:type="dxa"/>
          </w:tcPr>
          <w:p w14:paraId="3CF2D8B6" w14:textId="77777777" w:rsidR="00517DC5" w:rsidRPr="00053F88" w:rsidRDefault="00517DC5" w:rsidP="00517DC5">
            <w:pPr>
              <w:rPr>
                <w:sz w:val="20"/>
                <w:szCs w:val="20"/>
              </w:rPr>
            </w:pPr>
          </w:p>
        </w:tc>
      </w:tr>
      <w:tr w:rsidR="00517DC5" w14:paraId="6BA161CC" w14:textId="77777777" w:rsidTr="7A704FE8">
        <w:tc>
          <w:tcPr>
            <w:tcW w:w="5575" w:type="dxa"/>
          </w:tcPr>
          <w:p w14:paraId="19DE76F3" w14:textId="77777777" w:rsidR="00517DC5" w:rsidRPr="0050505D" w:rsidRDefault="00C3035E" w:rsidP="00517DC5">
            <w:pPr>
              <w:rPr>
                <w:b/>
              </w:rPr>
            </w:pPr>
            <w:r>
              <w:rPr>
                <w:b/>
              </w:rPr>
              <w:t>Calendar of assignments,</w:t>
            </w:r>
            <w:r w:rsidR="00517DC5" w:rsidRPr="0050505D">
              <w:rPr>
                <w:b/>
              </w:rPr>
              <w:t xml:space="preserve"> due dates, quizzes and exams</w:t>
            </w:r>
          </w:p>
          <w:p w14:paraId="34CA511D" w14:textId="50C33775" w:rsidR="00517DC5" w:rsidRPr="00115D74" w:rsidRDefault="00517DC5" w:rsidP="00517DC5">
            <w:r w:rsidRPr="0050505D">
              <w:rPr>
                <w:b/>
              </w:rPr>
              <w:t>(Including statement that these are tentative/subject to change</w:t>
            </w:r>
            <w:r w:rsidRPr="00115D74">
              <w:t>)</w:t>
            </w:r>
            <w:r w:rsidR="007D4195">
              <w:t>.</w:t>
            </w:r>
          </w:p>
        </w:tc>
        <w:tc>
          <w:tcPr>
            <w:tcW w:w="1283" w:type="dxa"/>
          </w:tcPr>
          <w:p w14:paraId="0FB78278" w14:textId="77777777" w:rsidR="00517DC5" w:rsidRPr="00053F88" w:rsidRDefault="00517DC5" w:rsidP="00517DC5">
            <w:pPr>
              <w:rPr>
                <w:sz w:val="20"/>
                <w:szCs w:val="20"/>
              </w:rPr>
            </w:pPr>
          </w:p>
        </w:tc>
        <w:tc>
          <w:tcPr>
            <w:tcW w:w="3600" w:type="dxa"/>
          </w:tcPr>
          <w:p w14:paraId="1FC39945" w14:textId="77777777" w:rsidR="00517DC5" w:rsidRPr="00053F88" w:rsidRDefault="00517DC5" w:rsidP="00517DC5">
            <w:pPr>
              <w:rPr>
                <w:sz w:val="20"/>
                <w:szCs w:val="20"/>
              </w:rPr>
            </w:pPr>
          </w:p>
        </w:tc>
      </w:tr>
      <w:tr w:rsidR="00517DC5" w14:paraId="628FD67C" w14:textId="77777777" w:rsidTr="7A704FE8">
        <w:tc>
          <w:tcPr>
            <w:tcW w:w="5575" w:type="dxa"/>
          </w:tcPr>
          <w:p w14:paraId="6C4B423E" w14:textId="2807DD58" w:rsidR="00517DC5" w:rsidRPr="00115D74" w:rsidRDefault="007D4195" w:rsidP="00517DC5">
            <w:r>
              <w:t>Late work policy.</w:t>
            </w:r>
          </w:p>
          <w:p w14:paraId="0562CB0E" w14:textId="77777777" w:rsidR="00517DC5" w:rsidRPr="00115D74" w:rsidRDefault="00517DC5" w:rsidP="00517DC5"/>
        </w:tc>
        <w:tc>
          <w:tcPr>
            <w:tcW w:w="1283" w:type="dxa"/>
          </w:tcPr>
          <w:p w14:paraId="34CE0A41" w14:textId="77777777" w:rsidR="00517DC5" w:rsidRPr="00053F88" w:rsidRDefault="00517DC5" w:rsidP="00517DC5">
            <w:pPr>
              <w:rPr>
                <w:sz w:val="20"/>
                <w:szCs w:val="20"/>
              </w:rPr>
            </w:pPr>
          </w:p>
        </w:tc>
        <w:tc>
          <w:tcPr>
            <w:tcW w:w="3600" w:type="dxa"/>
          </w:tcPr>
          <w:p w14:paraId="62EBF3C5" w14:textId="77777777" w:rsidR="00517DC5" w:rsidRPr="00053F88" w:rsidRDefault="00517DC5" w:rsidP="00517DC5">
            <w:pPr>
              <w:rPr>
                <w:sz w:val="20"/>
                <w:szCs w:val="20"/>
              </w:rPr>
            </w:pPr>
          </w:p>
        </w:tc>
      </w:tr>
      <w:tr w:rsidR="00517DC5" w14:paraId="1E38191A" w14:textId="77777777" w:rsidTr="7A704FE8">
        <w:tc>
          <w:tcPr>
            <w:tcW w:w="5575" w:type="dxa"/>
          </w:tcPr>
          <w:p w14:paraId="787EF19A" w14:textId="5A2E6F19" w:rsidR="00517DC5" w:rsidRPr="0050505D" w:rsidRDefault="7A704FE8" w:rsidP="7A704FE8">
            <w:pPr>
              <w:rPr>
                <w:b/>
                <w:bCs/>
              </w:rPr>
            </w:pPr>
            <w:r w:rsidRPr="7A704FE8">
              <w:rPr>
                <w:b/>
                <w:bCs/>
              </w:rPr>
              <w:t>Grading policy includes both grading breakdown (</w:t>
            </w:r>
            <w:proofErr w:type="gramStart"/>
            <w:r w:rsidRPr="7A704FE8">
              <w:rPr>
                <w:b/>
                <w:bCs/>
              </w:rPr>
              <w:t>assignments ,</w:t>
            </w:r>
            <w:proofErr w:type="gramEnd"/>
            <w:r w:rsidRPr="7A704FE8">
              <w:rPr>
                <w:b/>
                <w:bCs/>
              </w:rPr>
              <w:t xml:space="preserve"> partic</w:t>
            </w:r>
            <w:r w:rsidR="007D4195">
              <w:rPr>
                <w:b/>
                <w:bCs/>
              </w:rPr>
              <w:t>ipation, tests) and final grade.</w:t>
            </w:r>
          </w:p>
        </w:tc>
        <w:tc>
          <w:tcPr>
            <w:tcW w:w="1283" w:type="dxa"/>
          </w:tcPr>
          <w:p w14:paraId="6D98A12B" w14:textId="77777777" w:rsidR="00517DC5" w:rsidRPr="00053F88" w:rsidRDefault="00517DC5" w:rsidP="00517DC5">
            <w:pPr>
              <w:rPr>
                <w:sz w:val="20"/>
                <w:szCs w:val="20"/>
              </w:rPr>
            </w:pPr>
          </w:p>
        </w:tc>
        <w:tc>
          <w:tcPr>
            <w:tcW w:w="3600" w:type="dxa"/>
          </w:tcPr>
          <w:p w14:paraId="2946DB82" w14:textId="77777777" w:rsidR="00517DC5" w:rsidRPr="00053F88" w:rsidRDefault="00517DC5" w:rsidP="00517DC5">
            <w:pPr>
              <w:rPr>
                <w:sz w:val="20"/>
                <w:szCs w:val="20"/>
              </w:rPr>
            </w:pPr>
          </w:p>
        </w:tc>
      </w:tr>
      <w:tr w:rsidR="00A94040" w14:paraId="4644668E" w14:textId="77777777" w:rsidTr="7A704FE8">
        <w:tc>
          <w:tcPr>
            <w:tcW w:w="5575" w:type="dxa"/>
          </w:tcPr>
          <w:p w14:paraId="38969A6D" w14:textId="42690998" w:rsidR="00A94040" w:rsidRDefault="00A94040" w:rsidP="00237ACF">
            <w:pPr>
              <w:rPr>
                <w:sz w:val="20"/>
                <w:szCs w:val="20"/>
              </w:rPr>
            </w:pPr>
            <w:r w:rsidRPr="00053F88">
              <w:rPr>
                <w:sz w:val="20"/>
                <w:szCs w:val="20"/>
              </w:rPr>
              <w:t>Date, location and time of final</w:t>
            </w:r>
            <w:r>
              <w:rPr>
                <w:sz w:val="20"/>
                <w:szCs w:val="20"/>
              </w:rPr>
              <w:t xml:space="preserve"> or ‘NO FINAL’</w:t>
            </w:r>
            <w:r w:rsidR="007D4195">
              <w:rPr>
                <w:sz w:val="20"/>
                <w:szCs w:val="20"/>
              </w:rPr>
              <w:t>.</w:t>
            </w:r>
          </w:p>
          <w:p w14:paraId="5997CC1D" w14:textId="77777777" w:rsidR="00A94040" w:rsidRDefault="00A94040" w:rsidP="00237ACF"/>
        </w:tc>
        <w:tc>
          <w:tcPr>
            <w:tcW w:w="1283" w:type="dxa"/>
          </w:tcPr>
          <w:p w14:paraId="110FFD37" w14:textId="77777777" w:rsidR="00A94040" w:rsidRPr="00053F88" w:rsidRDefault="00A94040" w:rsidP="00517DC5">
            <w:pPr>
              <w:rPr>
                <w:sz w:val="20"/>
                <w:szCs w:val="20"/>
              </w:rPr>
            </w:pPr>
          </w:p>
        </w:tc>
        <w:tc>
          <w:tcPr>
            <w:tcW w:w="3600" w:type="dxa"/>
          </w:tcPr>
          <w:p w14:paraId="6B699379" w14:textId="77777777" w:rsidR="00A94040" w:rsidRPr="00053F88" w:rsidRDefault="00A94040" w:rsidP="00517DC5">
            <w:pPr>
              <w:rPr>
                <w:sz w:val="20"/>
                <w:szCs w:val="20"/>
              </w:rPr>
            </w:pPr>
          </w:p>
        </w:tc>
      </w:tr>
      <w:tr w:rsidR="00517DC5" w14:paraId="1923EED3" w14:textId="77777777" w:rsidTr="7A704FE8">
        <w:trPr>
          <w:trHeight w:val="710"/>
        </w:trPr>
        <w:tc>
          <w:tcPr>
            <w:tcW w:w="5575" w:type="dxa"/>
          </w:tcPr>
          <w:p w14:paraId="4DA89796" w14:textId="37FE31D2" w:rsidR="00517DC5" w:rsidRPr="0050505D" w:rsidRDefault="00237ACF" w:rsidP="00517DC5">
            <w:pPr>
              <w:rPr>
                <w:b/>
              </w:rPr>
            </w:pPr>
            <w:r w:rsidRPr="0050505D">
              <w:rPr>
                <w:b/>
              </w:rPr>
              <w:t xml:space="preserve">Student </w:t>
            </w:r>
            <w:r w:rsidR="00A4231C">
              <w:rPr>
                <w:b/>
              </w:rPr>
              <w:t>Academic Honor Code (</w:t>
            </w:r>
            <w:r w:rsidR="003E0FC5">
              <w:rPr>
                <w:b/>
              </w:rPr>
              <w:t>see page 2 for language</w:t>
            </w:r>
            <w:bookmarkStart w:id="0" w:name="_GoBack"/>
            <w:bookmarkEnd w:id="0"/>
            <w:r w:rsidR="00A4231C">
              <w:rPr>
                <w:b/>
              </w:rPr>
              <w:t>)</w:t>
            </w:r>
            <w:r w:rsidR="00116441">
              <w:rPr>
                <w:b/>
              </w:rPr>
              <w:t>.</w:t>
            </w:r>
          </w:p>
          <w:p w14:paraId="3FE9F23F" w14:textId="77777777" w:rsidR="00517DC5" w:rsidRPr="0050505D" w:rsidRDefault="00517DC5" w:rsidP="00517DC5">
            <w:pPr>
              <w:rPr>
                <w:b/>
              </w:rPr>
            </w:pPr>
          </w:p>
        </w:tc>
        <w:tc>
          <w:tcPr>
            <w:tcW w:w="1283" w:type="dxa"/>
          </w:tcPr>
          <w:p w14:paraId="1F72F646" w14:textId="77777777" w:rsidR="00517DC5" w:rsidRPr="00053F88" w:rsidRDefault="00517DC5" w:rsidP="00517DC5">
            <w:pPr>
              <w:rPr>
                <w:sz w:val="20"/>
                <w:szCs w:val="20"/>
              </w:rPr>
            </w:pPr>
          </w:p>
        </w:tc>
        <w:tc>
          <w:tcPr>
            <w:tcW w:w="3600" w:type="dxa"/>
          </w:tcPr>
          <w:p w14:paraId="08CE6F91" w14:textId="77777777" w:rsidR="00517DC5" w:rsidRPr="00053F88" w:rsidRDefault="00517DC5" w:rsidP="00517DC5">
            <w:pPr>
              <w:rPr>
                <w:sz w:val="20"/>
                <w:szCs w:val="20"/>
              </w:rPr>
            </w:pPr>
          </w:p>
        </w:tc>
      </w:tr>
      <w:tr w:rsidR="00517DC5" w14:paraId="4D0370E1" w14:textId="77777777" w:rsidTr="7A704FE8">
        <w:tc>
          <w:tcPr>
            <w:tcW w:w="5575" w:type="dxa"/>
          </w:tcPr>
          <w:p w14:paraId="696FBB12" w14:textId="58059776" w:rsidR="00517DC5" w:rsidRPr="00116441" w:rsidRDefault="00116441" w:rsidP="00517DC5">
            <w:pPr>
              <w:rPr>
                <w:b/>
              </w:rPr>
            </w:pPr>
            <w:r w:rsidRPr="00116441">
              <w:rPr>
                <w:b/>
              </w:rPr>
              <w:t>CTE Dual Credit logo</w:t>
            </w:r>
            <w:r>
              <w:rPr>
                <w:b/>
              </w:rPr>
              <w:t>.</w:t>
            </w:r>
            <w:r w:rsidR="0050505D" w:rsidRPr="00116441">
              <w:rPr>
                <w:b/>
              </w:rPr>
              <w:t xml:space="preserve">  </w:t>
            </w:r>
          </w:p>
          <w:p w14:paraId="61CDCEAD" w14:textId="77777777" w:rsidR="00242459" w:rsidRPr="00115D74" w:rsidRDefault="00242459" w:rsidP="00517DC5"/>
        </w:tc>
        <w:tc>
          <w:tcPr>
            <w:tcW w:w="1283" w:type="dxa"/>
          </w:tcPr>
          <w:p w14:paraId="6BB9E253" w14:textId="77777777" w:rsidR="00517DC5" w:rsidRPr="00053F88" w:rsidRDefault="00517DC5" w:rsidP="00517DC5">
            <w:pPr>
              <w:rPr>
                <w:sz w:val="20"/>
                <w:szCs w:val="20"/>
              </w:rPr>
            </w:pPr>
          </w:p>
        </w:tc>
        <w:tc>
          <w:tcPr>
            <w:tcW w:w="3600" w:type="dxa"/>
          </w:tcPr>
          <w:p w14:paraId="23DE523C" w14:textId="77777777" w:rsidR="00517DC5" w:rsidRPr="00053F88" w:rsidRDefault="00517DC5" w:rsidP="00517DC5">
            <w:pPr>
              <w:rPr>
                <w:sz w:val="20"/>
                <w:szCs w:val="20"/>
              </w:rPr>
            </w:pPr>
          </w:p>
        </w:tc>
      </w:tr>
      <w:tr w:rsidR="00517DC5" w14:paraId="633A93FE" w14:textId="77777777" w:rsidTr="7A704FE8">
        <w:tc>
          <w:tcPr>
            <w:tcW w:w="5575" w:type="dxa"/>
          </w:tcPr>
          <w:p w14:paraId="2EE796C1" w14:textId="381A4781" w:rsidR="00517DC5" w:rsidRPr="00115D74" w:rsidRDefault="00242459" w:rsidP="00242459">
            <w:pPr>
              <w:rPr>
                <w:b/>
              </w:rPr>
            </w:pPr>
            <w:r w:rsidRPr="00115D74">
              <w:t>Logical organization / information easy to find and understand</w:t>
            </w:r>
            <w:r w:rsidR="007D4195">
              <w:t>.</w:t>
            </w:r>
          </w:p>
        </w:tc>
        <w:tc>
          <w:tcPr>
            <w:tcW w:w="1283" w:type="dxa"/>
          </w:tcPr>
          <w:p w14:paraId="52E56223" w14:textId="77777777" w:rsidR="00517DC5" w:rsidRPr="00053F88" w:rsidRDefault="00517DC5" w:rsidP="00517DC5">
            <w:pPr>
              <w:rPr>
                <w:sz w:val="20"/>
                <w:szCs w:val="20"/>
              </w:rPr>
            </w:pPr>
          </w:p>
        </w:tc>
        <w:tc>
          <w:tcPr>
            <w:tcW w:w="3600" w:type="dxa"/>
          </w:tcPr>
          <w:p w14:paraId="07547A01" w14:textId="77777777" w:rsidR="00517DC5" w:rsidRPr="00053F88" w:rsidRDefault="00517DC5" w:rsidP="00517DC5">
            <w:pPr>
              <w:rPr>
                <w:sz w:val="20"/>
                <w:szCs w:val="20"/>
              </w:rPr>
            </w:pPr>
          </w:p>
        </w:tc>
      </w:tr>
    </w:tbl>
    <w:p w14:paraId="70F22314" w14:textId="4CE56EC9" w:rsidR="7A704FE8" w:rsidRDefault="7A704FE8" w:rsidP="7A704FE8"/>
    <w:p w14:paraId="7672058E" w14:textId="3B5C967C" w:rsidR="7A704FE8" w:rsidRPr="004E02FC" w:rsidRDefault="7A704FE8" w:rsidP="7A704FE8">
      <w:pPr>
        <w:rPr>
          <w:rFonts w:ascii="Calibri" w:eastAsia="Calibri" w:hAnsi="Calibri" w:cs="Calibri"/>
          <w:b/>
          <w:u w:val="single"/>
        </w:rPr>
      </w:pPr>
      <w:r w:rsidRPr="004E02FC">
        <w:rPr>
          <w:rFonts w:ascii="Calibri" w:eastAsia="Calibri" w:hAnsi="Calibri" w:cs="Calibri"/>
          <w:b/>
          <w:u w:val="single"/>
        </w:rPr>
        <w:t xml:space="preserve">Example CTE Benefits and Responsibilities Statement: </w:t>
      </w:r>
    </w:p>
    <w:p w14:paraId="7CA52C87" w14:textId="084EF964" w:rsidR="7A704FE8" w:rsidRPr="003B6F32" w:rsidRDefault="7A704FE8" w:rsidP="7A704FE8">
      <w:pPr>
        <w:rPr>
          <w:rFonts w:ascii="Calibri" w:eastAsia="Calibri" w:hAnsi="Calibri" w:cs="Calibri"/>
        </w:rPr>
      </w:pPr>
      <w:r w:rsidRPr="7A704FE8">
        <w:rPr>
          <w:rFonts w:ascii="Calibri" w:eastAsia="Calibri" w:hAnsi="Calibri" w:cs="Calibri"/>
        </w:rPr>
        <w:t>Career and Technical Education (CTE) provides students in approved high school courses the opportunity to earn college credit from Skagit Valley College.  Students enrolled in SVC CTE are afforded all SVC student rights and responsibilities.   Grades earned though CTE will be transcripted by Skagit Valley College and become part of the student’s permanent college record.</w:t>
      </w:r>
    </w:p>
    <w:p w14:paraId="0647E786" w14:textId="77777777" w:rsidR="00C3035E" w:rsidRPr="004E02FC" w:rsidRDefault="00C3035E" w:rsidP="00053F88">
      <w:pPr>
        <w:rPr>
          <w:b/>
          <w:u w:val="single"/>
        </w:rPr>
      </w:pPr>
      <w:r w:rsidRPr="004E02FC">
        <w:rPr>
          <w:b/>
          <w:u w:val="single"/>
        </w:rPr>
        <w:t>Example Academic Honor Code statement:</w:t>
      </w:r>
    </w:p>
    <w:p w14:paraId="7DDD3752" w14:textId="77777777" w:rsidR="00C3035E" w:rsidRDefault="00C3035E" w:rsidP="00053F88">
      <w:r>
        <w:t>Academic Honor Code All students of Skagit Valley College are responsible for knowing and adhering to the Academic Honor Code of this institution found at http://www.skagit.edu/honorcode. Violations of this code include: cheating, plagiarism, aid of academic dishonesty, fabrication, lying, bribery, and threatening behavior. All incidents of academic misconduct are reported to the student conduct officer. Students found to be in violation of the Academic Honor Code are subject to academic consequences up to and including failure of the course. Students may also be subject to college disciplinary sanctions up to and including expulsion from the College.</w:t>
      </w:r>
    </w:p>
    <w:p w14:paraId="2B865EF3" w14:textId="4F80F64C" w:rsidR="003B6F32" w:rsidRPr="004E02FC" w:rsidRDefault="003B6F32" w:rsidP="00053F88">
      <w:pPr>
        <w:rPr>
          <w:b/>
          <w:u w:val="single"/>
        </w:rPr>
      </w:pPr>
      <w:r w:rsidRPr="004E02FC">
        <w:rPr>
          <w:b/>
          <w:u w:val="single"/>
        </w:rPr>
        <w:t>Link to SVC Catalog with Course Numbers, Titles, and Outcomes:</w:t>
      </w:r>
    </w:p>
    <w:p w14:paraId="21759FA6" w14:textId="737C3E88" w:rsidR="003B6F32" w:rsidRDefault="003E0FC5" w:rsidP="00053F88">
      <w:hyperlink r:id="rId11" w:history="1">
        <w:r w:rsidR="003B6F32">
          <w:rPr>
            <w:rStyle w:val="Hyperlink"/>
          </w:rPr>
          <w:t>https://www.mysvc.skagit.edu/cat_search2.asp</w:t>
        </w:r>
      </w:hyperlink>
    </w:p>
    <w:p w14:paraId="44E871BC" w14:textId="6EB1B2EC" w:rsidR="00C3035E" w:rsidRPr="004E02FC" w:rsidRDefault="00116441" w:rsidP="00053F88">
      <w:pPr>
        <w:rPr>
          <w:b/>
          <w:u w:val="single"/>
        </w:rPr>
      </w:pPr>
      <w:r w:rsidRPr="004E02FC">
        <w:rPr>
          <w:b/>
          <w:u w:val="single"/>
        </w:rPr>
        <w:t xml:space="preserve">CTE Dual Credit </w:t>
      </w:r>
      <w:r w:rsidR="004E02FC" w:rsidRPr="004E02FC">
        <w:rPr>
          <w:b/>
          <w:u w:val="single"/>
        </w:rPr>
        <w:t xml:space="preserve">Process and </w:t>
      </w:r>
      <w:r w:rsidRPr="004E02FC">
        <w:rPr>
          <w:b/>
          <w:u w:val="single"/>
        </w:rPr>
        <w:t>Logo:</w:t>
      </w:r>
    </w:p>
    <w:p w14:paraId="13786765" w14:textId="77777777" w:rsidR="004E02FC" w:rsidRPr="004E02FC" w:rsidRDefault="004E02FC" w:rsidP="004E02FC">
      <w:pPr>
        <w:ind w:left="720"/>
        <w:rPr>
          <w:b/>
        </w:rPr>
      </w:pPr>
      <w:r w:rsidRPr="004E02FC">
        <w:rPr>
          <w:b/>
        </w:rPr>
        <w:t>Students may earn college credit by completing the following:</w:t>
      </w:r>
    </w:p>
    <w:p w14:paraId="0D234D3C" w14:textId="3D91D195" w:rsidR="004E02FC" w:rsidRDefault="004E02FC" w:rsidP="004E02FC">
      <w:pPr>
        <w:pStyle w:val="ListParagraph"/>
        <w:numPr>
          <w:ilvl w:val="0"/>
          <w:numId w:val="19"/>
        </w:numPr>
      </w:pPr>
      <w:r>
        <w:t xml:space="preserve">Be enrolled in the required high school class.  </w:t>
      </w:r>
    </w:p>
    <w:p w14:paraId="1E56AB79" w14:textId="6E996AE0" w:rsidR="004E02FC" w:rsidRDefault="004E02FC" w:rsidP="004E02FC">
      <w:pPr>
        <w:pStyle w:val="ListParagraph"/>
        <w:numPr>
          <w:ilvl w:val="0"/>
          <w:numId w:val="19"/>
        </w:numPr>
      </w:pPr>
      <w:r>
        <w:t xml:space="preserve">Register for CTE Dual Credit articulated course through SERS (www.ctesers.org) during the same academic year the high school class is completed. If a series of courses are involved in the articulation, students register for credit during the same academic year the last course in the series is completed. Students cannot earn “retroactive credit” for courses taken in previous years.  </w:t>
      </w:r>
    </w:p>
    <w:p w14:paraId="7DFD0F07" w14:textId="2A6A26FD" w:rsidR="004E02FC" w:rsidRDefault="004E02FC" w:rsidP="004E02FC">
      <w:pPr>
        <w:pStyle w:val="ListParagraph"/>
        <w:numPr>
          <w:ilvl w:val="0"/>
          <w:numId w:val="19"/>
        </w:numPr>
      </w:pPr>
      <w:r>
        <w:t xml:space="preserve">Earn a grade of ‘B’ (3.0) or better in all courses required under the articulation agreement.  </w:t>
      </w:r>
    </w:p>
    <w:p w14:paraId="70368A15" w14:textId="66F4DC20" w:rsidR="004E02FC" w:rsidRDefault="004E02FC" w:rsidP="004E02FC">
      <w:pPr>
        <w:pStyle w:val="ListParagraph"/>
        <w:numPr>
          <w:ilvl w:val="0"/>
          <w:numId w:val="19"/>
        </w:numPr>
      </w:pPr>
      <w:r>
        <w:t xml:space="preserve">Complete all required skills as identified on the competency profile.  </w:t>
      </w:r>
    </w:p>
    <w:p w14:paraId="60CFDA86" w14:textId="6FA99915" w:rsidR="004E02FC" w:rsidRDefault="004E02FC" w:rsidP="004E02FC">
      <w:r>
        <w:t xml:space="preserve">Please note: if an exam or portfolio is required under the terms of this agreement, students must receive a passing score (determined by college or industry certification) to earn college credit (see competency list for requirements).  </w:t>
      </w:r>
    </w:p>
    <w:p w14:paraId="0CCA5FC3" w14:textId="58629FBE" w:rsidR="004E02FC" w:rsidRPr="004E02FC" w:rsidRDefault="00E97D3F" w:rsidP="004E02FC">
      <w:pPr>
        <w:spacing w:line="240" w:lineRule="auto"/>
        <w:rPr>
          <w:noProof/>
          <w:lang w:val="es-US"/>
        </w:rPr>
      </w:pPr>
      <w:r>
        <w:rPr>
          <w:noProof/>
        </w:rPr>
        <w:drawing>
          <wp:anchor distT="0" distB="0" distL="114300" distR="114300" simplePos="0" relativeHeight="251662336" behindDoc="0" locked="0" layoutInCell="1" allowOverlap="1" wp14:anchorId="5B5C325F" wp14:editId="2AE7B887">
            <wp:simplePos x="0" y="0"/>
            <wp:positionH relativeFrom="column">
              <wp:posOffset>774065</wp:posOffset>
            </wp:positionH>
            <wp:positionV relativeFrom="page">
              <wp:posOffset>6563815</wp:posOffset>
            </wp:positionV>
            <wp:extent cx="3079750" cy="724535"/>
            <wp:effectExtent l="0" t="0" r="6350" b="0"/>
            <wp:wrapNone/>
            <wp:docPr id="2" name="Picture 2" descr="CTE-Logo"/>
            <wp:cNvGraphicFramePr/>
            <a:graphic xmlns:a="http://schemas.openxmlformats.org/drawingml/2006/main">
              <a:graphicData uri="http://schemas.openxmlformats.org/drawingml/2006/picture">
                <pic:pic xmlns:pic="http://schemas.openxmlformats.org/drawingml/2006/picture">
                  <pic:nvPicPr>
                    <pic:cNvPr id="2" name="Picture 2" descr="CTE-Logo"/>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9750" cy="724535"/>
                    </a:xfrm>
                    <a:prstGeom prst="rect">
                      <a:avLst/>
                    </a:prstGeom>
                    <a:noFill/>
                    <a:ln>
                      <a:noFill/>
                    </a:ln>
                  </pic:spPr>
                </pic:pic>
              </a:graphicData>
            </a:graphic>
          </wp:anchor>
        </w:drawing>
      </w:r>
      <w:r w:rsidR="004E02FC">
        <w:rPr>
          <w:noProof/>
          <w:lang w:val="es-US"/>
        </w:rPr>
        <w:t>CTE</w:t>
      </w:r>
      <w:r w:rsidR="004E02FC" w:rsidRPr="004E02FC">
        <w:rPr>
          <w:noProof/>
          <w:lang w:val="es-US"/>
        </w:rPr>
        <w:t xml:space="preserve"> Logo:</w:t>
      </w:r>
    </w:p>
    <w:p w14:paraId="037E722F" w14:textId="10634E54" w:rsidR="00116441" w:rsidRPr="004E02FC" w:rsidRDefault="00116441" w:rsidP="00053F88">
      <w:pPr>
        <w:rPr>
          <w:lang w:val="es-US"/>
        </w:rPr>
      </w:pPr>
    </w:p>
    <w:p w14:paraId="5D0FB87B" w14:textId="4CC09AAC" w:rsidR="004E02FC" w:rsidRDefault="004E02FC" w:rsidP="004E02FC">
      <w:pPr>
        <w:spacing w:line="240" w:lineRule="auto"/>
        <w:rPr>
          <w:noProof/>
          <w:lang w:val="es-US"/>
        </w:rPr>
      </w:pPr>
      <w:r>
        <w:rPr>
          <w:rFonts w:asciiTheme="majorHAnsi" w:eastAsiaTheme="majorEastAsia" w:hAnsiTheme="majorHAnsi" w:cstheme="majorBidi"/>
          <w:noProof/>
          <w:spacing w:val="-10"/>
          <w:kern w:val="28"/>
          <w:sz w:val="52"/>
          <w:szCs w:val="56"/>
        </w:rPr>
        <w:drawing>
          <wp:anchor distT="0" distB="0" distL="114300" distR="114300" simplePos="0" relativeHeight="251661312" behindDoc="0" locked="0" layoutInCell="1" allowOverlap="1" wp14:anchorId="6131BD87" wp14:editId="4D199CB0">
            <wp:simplePos x="0" y="0"/>
            <wp:positionH relativeFrom="column">
              <wp:posOffset>779145</wp:posOffset>
            </wp:positionH>
            <wp:positionV relativeFrom="paragraph">
              <wp:posOffset>262255</wp:posOffset>
            </wp:positionV>
            <wp:extent cx="3070225" cy="714397"/>
            <wp:effectExtent l="0" t="0" r="0" b="9525"/>
            <wp:wrapNone/>
            <wp:docPr id="4" name="Picture 4" descr="C:\Users\britny.covert-avilla\AppData\Local\Microsoft\Windows\INetCache\Content.Word\SERS-logo-m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britny.covert-avilla\AppData\Local\Microsoft\Windows\INetCache\Content.Word\SERS-logo-med.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0851" cy="72152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AEAF4E" w14:textId="372E1F7A" w:rsidR="00116441" w:rsidRPr="004E02FC" w:rsidRDefault="00116441" w:rsidP="004E02FC">
      <w:pPr>
        <w:spacing w:line="240" w:lineRule="auto"/>
        <w:rPr>
          <w:noProof/>
          <w:lang w:val="es-US"/>
        </w:rPr>
      </w:pPr>
      <w:r w:rsidRPr="004E02FC">
        <w:rPr>
          <w:noProof/>
          <w:lang w:val="es-US"/>
        </w:rPr>
        <w:t>SERS Logo:</w:t>
      </w:r>
    </w:p>
    <w:p w14:paraId="5A566D58" w14:textId="08C991F1" w:rsidR="00116441" w:rsidRPr="004E02FC" w:rsidRDefault="00116441" w:rsidP="00053F88">
      <w:pPr>
        <w:rPr>
          <w:noProof/>
          <w:lang w:val="es-US"/>
        </w:rPr>
      </w:pPr>
    </w:p>
    <w:p w14:paraId="1EFB69CE" w14:textId="77777777" w:rsidR="00116441" w:rsidRPr="004E02FC" w:rsidRDefault="00116441" w:rsidP="00053F88">
      <w:pPr>
        <w:rPr>
          <w:noProof/>
          <w:lang w:val="es-US"/>
        </w:rPr>
      </w:pPr>
    </w:p>
    <w:p w14:paraId="79C04904" w14:textId="6CB9B0E0" w:rsidR="00116441" w:rsidRPr="004E02FC" w:rsidRDefault="004E02FC" w:rsidP="004E02FC">
      <w:pPr>
        <w:rPr>
          <w:noProof/>
          <w:lang w:val="es-US"/>
        </w:rPr>
      </w:pPr>
      <w:r>
        <w:rPr>
          <w:noProof/>
        </w:rPr>
        <w:drawing>
          <wp:anchor distT="0" distB="0" distL="114300" distR="114300" simplePos="0" relativeHeight="251659264" behindDoc="0" locked="0" layoutInCell="1" allowOverlap="1" wp14:anchorId="7BA3439A" wp14:editId="61618672">
            <wp:simplePos x="0" y="0"/>
            <wp:positionH relativeFrom="margin">
              <wp:posOffset>779145</wp:posOffset>
            </wp:positionH>
            <wp:positionV relativeFrom="paragraph">
              <wp:posOffset>13971</wp:posOffset>
            </wp:positionV>
            <wp:extent cx="1590675" cy="889170"/>
            <wp:effectExtent l="0" t="0" r="0" b="6350"/>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C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00650" cy="894746"/>
                    </a:xfrm>
                    <a:prstGeom prst="rect">
                      <a:avLst/>
                    </a:prstGeom>
                  </pic:spPr>
                </pic:pic>
              </a:graphicData>
            </a:graphic>
            <wp14:sizeRelH relativeFrom="page">
              <wp14:pctWidth>0</wp14:pctWidth>
            </wp14:sizeRelH>
            <wp14:sizeRelV relativeFrom="page">
              <wp14:pctHeight>0</wp14:pctHeight>
            </wp14:sizeRelV>
          </wp:anchor>
        </w:drawing>
      </w:r>
      <w:r w:rsidR="00116441" w:rsidRPr="004E02FC">
        <w:rPr>
          <w:lang w:val="es-US"/>
        </w:rPr>
        <w:t>SVC Logo:</w:t>
      </w:r>
    </w:p>
    <w:p w14:paraId="10B6312C" w14:textId="1799915B" w:rsidR="00116441" w:rsidRPr="004E02FC" w:rsidRDefault="00116441" w:rsidP="00053F88">
      <w:pPr>
        <w:rPr>
          <w:lang w:val="es-US"/>
        </w:rPr>
      </w:pPr>
    </w:p>
    <w:sectPr w:rsidR="00116441" w:rsidRPr="004E02FC" w:rsidSect="00517DC5">
      <w:footerReference w:type="default" r:id="rId15"/>
      <w:pgSz w:w="12240" w:h="15840"/>
      <w:pgMar w:top="1008" w:right="864"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50E62" w14:textId="77777777" w:rsidR="00116441" w:rsidRDefault="00116441" w:rsidP="00116441">
      <w:pPr>
        <w:spacing w:after="0" w:line="240" w:lineRule="auto"/>
      </w:pPr>
      <w:r>
        <w:separator/>
      </w:r>
    </w:p>
  </w:endnote>
  <w:endnote w:type="continuationSeparator" w:id="0">
    <w:p w14:paraId="4BDE0404" w14:textId="77777777" w:rsidR="00116441" w:rsidRDefault="00116441" w:rsidP="00116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8E005" w14:textId="73A83F91" w:rsidR="00116441" w:rsidRPr="00E97D3F" w:rsidRDefault="00E97D3F" w:rsidP="00E97D3F">
    <w:pPr>
      <w:pStyle w:val="Footer"/>
    </w:pPr>
    <w:r w:rsidRPr="00E07B3A">
      <w:rPr>
        <w:noProof/>
        <w:sz w:val="20"/>
      </w:rPr>
      <w:drawing>
        <wp:anchor distT="0" distB="0" distL="114300" distR="114300" simplePos="0" relativeHeight="251659264" behindDoc="0" locked="0" layoutInCell="1" allowOverlap="1" wp14:anchorId="189B82D5" wp14:editId="23655E7C">
          <wp:simplePos x="0" y="0"/>
          <wp:positionH relativeFrom="column">
            <wp:posOffset>1610648</wp:posOffset>
          </wp:positionH>
          <wp:positionV relativeFrom="page">
            <wp:posOffset>9395125</wp:posOffset>
          </wp:positionV>
          <wp:extent cx="3312544" cy="640425"/>
          <wp:effectExtent l="0" t="0" r="2540" b="7620"/>
          <wp:wrapNone/>
          <wp:docPr id="6" name="Picture 6" descr="C:\Users\britny.covert-avilla\AppData\Local\Microsoft\Windows\INetCache\Content.Outlook\KOI4VEU3\Dual-Credit-CTE-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itny.covert-avilla\AppData\Local\Microsoft\Windows\INetCache\Content.Outlook\KOI4VEU3\Dual-Credit-CTE-wordmar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2544" cy="6404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FB4A8" w14:textId="77777777" w:rsidR="00116441" w:rsidRDefault="00116441" w:rsidP="00116441">
      <w:pPr>
        <w:spacing w:after="0" w:line="240" w:lineRule="auto"/>
      </w:pPr>
      <w:r>
        <w:separator/>
      </w:r>
    </w:p>
  </w:footnote>
  <w:footnote w:type="continuationSeparator" w:id="0">
    <w:p w14:paraId="2054436A" w14:textId="77777777" w:rsidR="00116441" w:rsidRDefault="00116441" w:rsidP="001164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3291B"/>
    <w:multiLevelType w:val="hybridMultilevel"/>
    <w:tmpl w:val="2DD2238E"/>
    <w:lvl w:ilvl="0" w:tplc="035426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01541"/>
    <w:multiLevelType w:val="hybridMultilevel"/>
    <w:tmpl w:val="3080F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0350719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7DB548A"/>
    <w:multiLevelType w:val="hybridMultilevel"/>
    <w:tmpl w:val="F6AA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11BE4"/>
    <w:multiLevelType w:val="hybridMultilevel"/>
    <w:tmpl w:val="39722D36"/>
    <w:lvl w:ilvl="0" w:tplc="F6A22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7E7178"/>
    <w:multiLevelType w:val="hybridMultilevel"/>
    <w:tmpl w:val="1C4CFEE8"/>
    <w:lvl w:ilvl="0" w:tplc="B9BA92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C2DED"/>
    <w:multiLevelType w:val="hybridMultilevel"/>
    <w:tmpl w:val="CA940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921A6"/>
    <w:multiLevelType w:val="hybridMultilevel"/>
    <w:tmpl w:val="0B52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F50738"/>
    <w:multiLevelType w:val="hybridMultilevel"/>
    <w:tmpl w:val="41EEB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4C3CC5"/>
    <w:multiLevelType w:val="hybridMultilevel"/>
    <w:tmpl w:val="41FA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9"/>
  </w:num>
  <w:num w:numId="5">
    <w:abstractNumId w:val="0"/>
  </w:num>
  <w:num w:numId="6">
    <w:abstractNumId w:val="7"/>
  </w:num>
  <w:num w:numId="7">
    <w:abstractNumId w:val="1"/>
  </w:num>
  <w:num w:numId="8">
    <w:abstractNumId w:val="5"/>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BF5"/>
    <w:rsid w:val="0001384E"/>
    <w:rsid w:val="00053F88"/>
    <w:rsid w:val="000764A5"/>
    <w:rsid w:val="00115D74"/>
    <w:rsid w:val="00116441"/>
    <w:rsid w:val="00130191"/>
    <w:rsid w:val="002060F3"/>
    <w:rsid w:val="00237ACF"/>
    <w:rsid w:val="00242459"/>
    <w:rsid w:val="00285829"/>
    <w:rsid w:val="002C516B"/>
    <w:rsid w:val="00345EE1"/>
    <w:rsid w:val="003529EF"/>
    <w:rsid w:val="00352BF5"/>
    <w:rsid w:val="00382C5A"/>
    <w:rsid w:val="003A509C"/>
    <w:rsid w:val="003B6F32"/>
    <w:rsid w:val="003E0FC5"/>
    <w:rsid w:val="00452BD3"/>
    <w:rsid w:val="0048496A"/>
    <w:rsid w:val="004E02FC"/>
    <w:rsid w:val="004E75D0"/>
    <w:rsid w:val="0050505D"/>
    <w:rsid w:val="00517DC5"/>
    <w:rsid w:val="00571FB2"/>
    <w:rsid w:val="00620478"/>
    <w:rsid w:val="0068533C"/>
    <w:rsid w:val="007223D6"/>
    <w:rsid w:val="00792C74"/>
    <w:rsid w:val="007D4195"/>
    <w:rsid w:val="00845B1B"/>
    <w:rsid w:val="00861EF7"/>
    <w:rsid w:val="00976204"/>
    <w:rsid w:val="00A156A6"/>
    <w:rsid w:val="00A4231C"/>
    <w:rsid w:val="00A565A7"/>
    <w:rsid w:val="00A6373C"/>
    <w:rsid w:val="00A94040"/>
    <w:rsid w:val="00AA40ED"/>
    <w:rsid w:val="00B028D4"/>
    <w:rsid w:val="00B94930"/>
    <w:rsid w:val="00BD4FB4"/>
    <w:rsid w:val="00C07152"/>
    <w:rsid w:val="00C3035E"/>
    <w:rsid w:val="00C766E5"/>
    <w:rsid w:val="00DC6D35"/>
    <w:rsid w:val="00E22822"/>
    <w:rsid w:val="00E97D3F"/>
    <w:rsid w:val="00EB694F"/>
    <w:rsid w:val="00F8654D"/>
    <w:rsid w:val="00F974DD"/>
    <w:rsid w:val="739C4A06"/>
    <w:rsid w:val="7A704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F6CCB"/>
  <w15:docId w15:val="{D54E32FB-D813-4CF2-9EA3-CEC192FA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84E"/>
  </w:style>
  <w:style w:type="paragraph" w:styleId="Heading1">
    <w:name w:val="heading 1"/>
    <w:basedOn w:val="Normal"/>
    <w:next w:val="Normal"/>
    <w:link w:val="Heading1Char"/>
    <w:uiPriority w:val="9"/>
    <w:qFormat/>
    <w:rsid w:val="0001384E"/>
    <w:pPr>
      <w:keepNext/>
      <w:keepLines/>
      <w:numPr>
        <w:numId w:val="18"/>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01384E"/>
    <w:pPr>
      <w:keepNext/>
      <w:keepLines/>
      <w:numPr>
        <w:ilvl w:val="1"/>
        <w:numId w:val="18"/>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01384E"/>
    <w:pPr>
      <w:keepNext/>
      <w:keepLines/>
      <w:numPr>
        <w:ilvl w:val="2"/>
        <w:numId w:val="18"/>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01384E"/>
    <w:pPr>
      <w:keepNext/>
      <w:keepLines/>
      <w:numPr>
        <w:ilvl w:val="3"/>
        <w:numId w:val="18"/>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01384E"/>
    <w:pPr>
      <w:keepNext/>
      <w:keepLines/>
      <w:numPr>
        <w:ilvl w:val="4"/>
        <w:numId w:val="18"/>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01384E"/>
    <w:pPr>
      <w:keepNext/>
      <w:keepLines/>
      <w:numPr>
        <w:ilvl w:val="5"/>
        <w:numId w:val="18"/>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01384E"/>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1384E"/>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1384E"/>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BF5"/>
    <w:pPr>
      <w:ind w:left="720"/>
      <w:contextualSpacing/>
    </w:pPr>
  </w:style>
  <w:style w:type="table" w:styleId="TableGrid">
    <w:name w:val="Table Grid"/>
    <w:basedOn w:val="TableNormal"/>
    <w:uiPriority w:val="59"/>
    <w:rsid w:val="00352B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30191"/>
    <w:rPr>
      <w:color w:val="0000FF" w:themeColor="hyperlink"/>
      <w:u w:val="single"/>
    </w:rPr>
  </w:style>
  <w:style w:type="paragraph" w:customStyle="1" w:styleId="Default">
    <w:name w:val="Default"/>
    <w:rsid w:val="0013019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01384E"/>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01384E"/>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01384E"/>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01384E"/>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01384E"/>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01384E"/>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0138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138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1384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1384E"/>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1384E"/>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1384E"/>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01384E"/>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1384E"/>
    <w:rPr>
      <w:color w:val="5A5A5A" w:themeColor="text1" w:themeTint="A5"/>
      <w:spacing w:val="10"/>
    </w:rPr>
  </w:style>
  <w:style w:type="character" w:styleId="Strong">
    <w:name w:val="Strong"/>
    <w:basedOn w:val="DefaultParagraphFont"/>
    <w:uiPriority w:val="22"/>
    <w:qFormat/>
    <w:rsid w:val="0001384E"/>
    <w:rPr>
      <w:b/>
      <w:bCs/>
      <w:color w:val="000000" w:themeColor="text1"/>
    </w:rPr>
  </w:style>
  <w:style w:type="character" w:styleId="Emphasis">
    <w:name w:val="Emphasis"/>
    <w:basedOn w:val="DefaultParagraphFont"/>
    <w:uiPriority w:val="20"/>
    <w:qFormat/>
    <w:rsid w:val="0001384E"/>
    <w:rPr>
      <w:i/>
      <w:iCs/>
      <w:color w:val="auto"/>
    </w:rPr>
  </w:style>
  <w:style w:type="paragraph" w:styleId="NoSpacing">
    <w:name w:val="No Spacing"/>
    <w:uiPriority w:val="1"/>
    <w:qFormat/>
    <w:rsid w:val="0001384E"/>
    <w:pPr>
      <w:spacing w:after="0" w:line="240" w:lineRule="auto"/>
    </w:pPr>
  </w:style>
  <w:style w:type="paragraph" w:styleId="Quote">
    <w:name w:val="Quote"/>
    <w:basedOn w:val="Normal"/>
    <w:next w:val="Normal"/>
    <w:link w:val="QuoteChar"/>
    <w:uiPriority w:val="29"/>
    <w:qFormat/>
    <w:rsid w:val="0001384E"/>
    <w:pPr>
      <w:spacing w:before="160"/>
      <w:ind w:left="720" w:right="720"/>
    </w:pPr>
    <w:rPr>
      <w:i/>
      <w:iCs/>
      <w:color w:val="000000" w:themeColor="text1"/>
    </w:rPr>
  </w:style>
  <w:style w:type="character" w:customStyle="1" w:styleId="QuoteChar">
    <w:name w:val="Quote Char"/>
    <w:basedOn w:val="DefaultParagraphFont"/>
    <w:link w:val="Quote"/>
    <w:uiPriority w:val="29"/>
    <w:rsid w:val="0001384E"/>
    <w:rPr>
      <w:i/>
      <w:iCs/>
      <w:color w:val="000000" w:themeColor="text1"/>
    </w:rPr>
  </w:style>
  <w:style w:type="paragraph" w:styleId="IntenseQuote">
    <w:name w:val="Intense Quote"/>
    <w:basedOn w:val="Normal"/>
    <w:next w:val="Normal"/>
    <w:link w:val="IntenseQuoteChar"/>
    <w:uiPriority w:val="30"/>
    <w:qFormat/>
    <w:rsid w:val="0001384E"/>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1384E"/>
    <w:rPr>
      <w:color w:val="000000" w:themeColor="text1"/>
      <w:shd w:val="clear" w:color="auto" w:fill="F2F2F2" w:themeFill="background1" w:themeFillShade="F2"/>
    </w:rPr>
  </w:style>
  <w:style w:type="character" w:styleId="SubtleEmphasis">
    <w:name w:val="Subtle Emphasis"/>
    <w:basedOn w:val="DefaultParagraphFont"/>
    <w:uiPriority w:val="19"/>
    <w:qFormat/>
    <w:rsid w:val="0001384E"/>
    <w:rPr>
      <w:i/>
      <w:iCs/>
      <w:color w:val="404040" w:themeColor="text1" w:themeTint="BF"/>
    </w:rPr>
  </w:style>
  <w:style w:type="character" w:styleId="IntenseEmphasis">
    <w:name w:val="Intense Emphasis"/>
    <w:basedOn w:val="DefaultParagraphFont"/>
    <w:uiPriority w:val="21"/>
    <w:qFormat/>
    <w:rsid w:val="0001384E"/>
    <w:rPr>
      <w:b/>
      <w:bCs/>
      <w:i/>
      <w:iCs/>
      <w:caps/>
    </w:rPr>
  </w:style>
  <w:style w:type="character" w:styleId="SubtleReference">
    <w:name w:val="Subtle Reference"/>
    <w:basedOn w:val="DefaultParagraphFont"/>
    <w:uiPriority w:val="31"/>
    <w:qFormat/>
    <w:rsid w:val="000138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1384E"/>
    <w:rPr>
      <w:b/>
      <w:bCs/>
      <w:smallCaps/>
      <w:u w:val="single"/>
    </w:rPr>
  </w:style>
  <w:style w:type="character" w:styleId="BookTitle">
    <w:name w:val="Book Title"/>
    <w:basedOn w:val="DefaultParagraphFont"/>
    <w:uiPriority w:val="33"/>
    <w:qFormat/>
    <w:rsid w:val="0001384E"/>
    <w:rPr>
      <w:b w:val="0"/>
      <w:bCs w:val="0"/>
      <w:smallCaps/>
      <w:spacing w:val="5"/>
    </w:rPr>
  </w:style>
  <w:style w:type="paragraph" w:styleId="TOCHeading">
    <w:name w:val="TOC Heading"/>
    <w:basedOn w:val="Heading1"/>
    <w:next w:val="Normal"/>
    <w:uiPriority w:val="39"/>
    <w:semiHidden/>
    <w:unhideWhenUsed/>
    <w:qFormat/>
    <w:rsid w:val="0001384E"/>
    <w:pPr>
      <w:outlineLvl w:val="9"/>
    </w:pPr>
  </w:style>
  <w:style w:type="paragraph" w:styleId="BalloonText">
    <w:name w:val="Balloon Text"/>
    <w:basedOn w:val="Normal"/>
    <w:link w:val="BalloonTextChar"/>
    <w:uiPriority w:val="99"/>
    <w:semiHidden/>
    <w:unhideWhenUsed/>
    <w:rsid w:val="00242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459"/>
    <w:rPr>
      <w:rFonts w:ascii="Segoe UI" w:hAnsi="Segoe UI" w:cs="Segoe UI"/>
      <w:sz w:val="18"/>
      <w:szCs w:val="18"/>
    </w:rPr>
  </w:style>
  <w:style w:type="paragraph" w:styleId="Header">
    <w:name w:val="header"/>
    <w:basedOn w:val="Normal"/>
    <w:link w:val="HeaderChar"/>
    <w:uiPriority w:val="99"/>
    <w:unhideWhenUsed/>
    <w:rsid w:val="00116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441"/>
  </w:style>
  <w:style w:type="paragraph" w:styleId="Footer">
    <w:name w:val="footer"/>
    <w:basedOn w:val="Normal"/>
    <w:link w:val="FooterChar"/>
    <w:uiPriority w:val="99"/>
    <w:unhideWhenUsed/>
    <w:rsid w:val="00116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51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tif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A161BDB0"/><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ysvc.skagit.edu/cat_search2.asp"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C3EB3741990D4EB8FA12D43FDC7314" ma:contentTypeVersion="2" ma:contentTypeDescription="Create a new document." ma:contentTypeScope="" ma:versionID="cca9d33d952f6abb4a40aec5e859a472">
  <xsd:schema xmlns:xsd="http://www.w3.org/2001/XMLSchema" xmlns:xs="http://www.w3.org/2001/XMLSchema" xmlns:p="http://schemas.microsoft.com/office/2006/metadata/properties" xmlns:ns2="a53c6616-55c6-4b2b-b06b-249806a38505" targetNamespace="http://schemas.microsoft.com/office/2006/metadata/properties" ma:root="true" ma:fieldsID="905cc61e17fa4e508c07b6ae59227546" ns2:_="">
    <xsd:import namespace="a53c6616-55c6-4b2b-b06b-249806a3850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6616-55c6-4b2b-b06b-249806a38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C3226E-1FBC-415E-969D-F3A48535ED45}">
  <ds:schemaRefs>
    <ds:schemaRef ds:uri="http://schemas.openxmlformats.org/package/2006/metadata/core-properties"/>
    <ds:schemaRef ds:uri="http://schemas.microsoft.com/office/2006/documentManagement/types"/>
    <ds:schemaRef ds:uri="http://purl.org/dc/terms/"/>
    <ds:schemaRef ds:uri="http://purl.org/dc/elements/1.1/"/>
    <ds:schemaRef ds:uri="a53c6616-55c6-4b2b-b06b-249806a38505"/>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0B922CB-D7C3-402C-AA2D-1387037A7322}">
  <ds:schemaRefs>
    <ds:schemaRef ds:uri="http://schemas.microsoft.com/sharepoint/v3/contenttype/forms"/>
  </ds:schemaRefs>
</ds:datastoreItem>
</file>

<file path=customXml/itemProps3.xml><?xml version="1.0" encoding="utf-8"?>
<ds:datastoreItem xmlns:ds="http://schemas.openxmlformats.org/officeDocument/2006/customXml" ds:itemID="{729E5738-E7CD-4459-8044-AE6F2EF9E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6616-55c6-4b2b-b06b-249806a38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Skagit Valley College</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Joan.Youngquist</dc:creator>
  <cp:keywords/>
  <dc:description/>
  <cp:lastModifiedBy>Britny Covert-Avilla</cp:lastModifiedBy>
  <cp:revision>4</cp:revision>
  <cp:lastPrinted>2017-01-03T21:46:00Z</cp:lastPrinted>
  <dcterms:created xsi:type="dcterms:W3CDTF">2020-04-20T15:43:00Z</dcterms:created>
  <dcterms:modified xsi:type="dcterms:W3CDTF">2020-08-13T00:07:00Z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0x0101001BC3EB3741990D4EB8FA12D43FDC7314</vt:lpwstr>
  </property>
  <property fmtid="{D5CDD505-2E9C-101B-9397-08002B2CF9AE}" pid="3" name="AuthorIds_UIVersion_1024">
    <vt:lpwstr>20</vt:lpwstr>
  </property>
</Properties>
</file>